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5720"/>
        <w:gridCol w:w="5721"/>
      </w:tblGrid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Кодекс)*:</w:t>
            </w:r>
          </w:p>
        </w:tc>
        <w:tc>
          <w:tcPr>
            <w:tcW w:w="5721" w:type="dxa"/>
          </w:tcPr>
          <w:p w:rsidR="00A71493" w:rsidRPr="00A71493" w:rsidRDefault="00A71493" w:rsidP="00A71493">
            <w:pPr>
              <w:jc w:val="both"/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</w:pPr>
            <w:r w:rsidRPr="00A71493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В рамках данного проекта предусматривается строительство кордона на территории </w:t>
            </w:r>
            <w:proofErr w:type="spellStart"/>
            <w:r w:rsidR="009635D7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Акылбайского</w:t>
            </w:r>
            <w:proofErr w:type="spellEnd"/>
            <w:r w:rsidRPr="00A71493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 лесничества ГНПП «</w:t>
            </w:r>
            <w:proofErr w:type="spellStart"/>
            <w:r w:rsidRPr="00A71493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Бурабай</w:t>
            </w:r>
            <w:proofErr w:type="spellEnd"/>
            <w:r w:rsidRPr="00A71493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».</w:t>
            </w:r>
          </w:p>
          <w:p w:rsidR="00A71493" w:rsidRPr="00626E83" w:rsidRDefault="00A71493" w:rsidP="00A71493">
            <w:pPr>
              <w:jc w:val="both"/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</w:pPr>
            <w:r w:rsidRPr="00A71493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Объекты кордона предусмотрены для временного проживания персонала </w:t>
            </w:r>
            <w:proofErr w:type="spellStart"/>
            <w:r w:rsidR="009635D7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Акылбайского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 лесничества ГНПП «</w:t>
            </w:r>
            <w:proofErr w:type="spellStart"/>
            <w:r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Бурабай</w:t>
            </w:r>
            <w:proofErr w:type="spellEnd"/>
            <w:r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» и </w:t>
            </w:r>
            <w:r w:rsidRPr="00A71493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предполагает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 строительство</w:t>
            </w:r>
            <w:r w:rsidRPr="00626E83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 Двухквартирный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,</w:t>
            </w:r>
            <w:r w:rsidRPr="00626E83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 Одноквартирный жилой дом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, офис, надворная пристройка и </w:t>
            </w:r>
            <w:r w:rsidRPr="00626E83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Хозяйственная</w:t>
            </w:r>
            <w:r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 xml:space="preserve"> зона</w:t>
            </w:r>
          </w:p>
          <w:p w:rsidR="001146C6" w:rsidRDefault="001146C6" w:rsidP="00A71493">
            <w:pPr>
              <w:jc w:val="both"/>
            </w:pPr>
            <w:r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П.10.31 размещение объектов и осуществление любых видов деятельности на особо охраняемых природных территориях, в их охранных и буферных зонах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Кодекса)*:</w:t>
            </w:r>
          </w:p>
        </w:tc>
        <w:tc>
          <w:tcPr>
            <w:tcW w:w="5721" w:type="dxa"/>
          </w:tcPr>
          <w:p w:rsidR="002F4483" w:rsidRPr="001146C6" w:rsidRDefault="001146C6" w:rsidP="00FA3B61">
            <w:pPr>
              <w:ind w:firstLine="0"/>
              <w:rPr>
                <w:b/>
              </w:rPr>
            </w:pPr>
            <w:r w:rsidRPr="001146C6">
              <w:rPr>
                <w:rFonts w:ascii="Courier New" w:hAnsi="Courier New" w:cs="Courier New"/>
                <w:color w:val="000000"/>
                <w:spacing w:val="2"/>
                <w:sz w:val="20"/>
                <w:shd w:val="clear" w:color="auto" w:fill="FFFFFF"/>
              </w:rPr>
              <w:t>Описание существенных изменений, вносимых в виды деятельности, обозначенные в приложении 1 к ЭК РК /1/ не приводится. Объект намечаемой деятельности – проектируемый.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4A181B">
              <w:rPr>
                <w:rFonts w:ascii="Times New Roman" w:hAnsi="Times New Roman" w:cs="Times New Roman"/>
                <w:color w:val="000000"/>
                <w:sz w:val="20"/>
              </w:rPr>
              <w:t>Строительство не вносит существенных изменений в деятельность рассматриваемого объекта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Сведения о предполагаемом месте осуществления намечаемой деятельности, обоснование выбора места и возможностях выбора других мест*:</w:t>
            </w:r>
          </w:p>
        </w:tc>
        <w:tc>
          <w:tcPr>
            <w:tcW w:w="5721" w:type="dxa"/>
          </w:tcPr>
          <w:p w:rsidR="002F4483" w:rsidRPr="00EE6EF9" w:rsidRDefault="009C112F" w:rsidP="00FA3B61">
            <w:pPr>
              <w:ind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Проектируемый   участок   находится   в   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Акмолинской</w:t>
            </w:r>
            <w:proofErr w:type="spellEnd"/>
            <w:r w:rsidR="009635D7"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области,   </w:t>
            </w:r>
            <w:proofErr w:type="spellStart"/>
            <w:r w:rsidR="00C83E5A">
              <w:rPr>
                <w:rFonts w:ascii="Times New Roman" w:hAnsi="Times New Roman" w:cs="Times New Roman"/>
                <w:color w:val="000000"/>
                <w:sz w:val="20"/>
              </w:rPr>
              <w:t>Бурабайский</w:t>
            </w:r>
            <w:proofErr w:type="spellEnd"/>
            <w:r w:rsidR="00C83E5A">
              <w:rPr>
                <w:rFonts w:ascii="Times New Roman" w:hAnsi="Times New Roman" w:cs="Times New Roman"/>
                <w:color w:val="000000"/>
                <w:sz w:val="20"/>
              </w:rPr>
              <w:t xml:space="preserve"> район,  г</w:t>
            </w:r>
            <w:proofErr w:type="gramStart"/>
            <w:r w:rsidR="00C83E5A">
              <w:rPr>
                <w:rFonts w:ascii="Times New Roman" w:hAnsi="Times New Roman" w:cs="Times New Roman"/>
                <w:color w:val="000000"/>
                <w:sz w:val="20"/>
              </w:rPr>
              <w:t>.Щ</w:t>
            </w:r>
            <w:proofErr w:type="gramEnd"/>
            <w:r w:rsidR="00C83E5A">
              <w:rPr>
                <w:rFonts w:ascii="Times New Roman" w:hAnsi="Times New Roman" w:cs="Times New Roman"/>
                <w:color w:val="000000"/>
                <w:sz w:val="20"/>
              </w:rPr>
              <w:t xml:space="preserve">учинск </w:t>
            </w:r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="00C83E5A">
              <w:rPr>
                <w:rFonts w:ascii="Times New Roman" w:hAnsi="Times New Roman" w:cs="Times New Roman"/>
                <w:color w:val="000000"/>
                <w:sz w:val="20"/>
              </w:rPr>
              <w:t>Акылбайское</w:t>
            </w:r>
            <w:proofErr w:type="spellEnd"/>
            <w:r w:rsidR="00C83E5A">
              <w:rPr>
                <w:rFonts w:ascii="Times New Roman" w:hAnsi="Times New Roman" w:cs="Times New Roman"/>
                <w:color w:val="000000"/>
                <w:sz w:val="20"/>
              </w:rPr>
              <w:t xml:space="preserve"> лесничество</w:t>
            </w:r>
          </w:p>
          <w:p w:rsidR="00071889" w:rsidRPr="00A10865" w:rsidRDefault="00071889" w:rsidP="00071889">
            <w:pPr>
              <w:ind w:firstLine="0"/>
              <w:jc w:val="both"/>
              <w:rPr>
                <w:sz w:val="20"/>
              </w:rPr>
            </w:pPr>
            <w:r w:rsidRPr="00A10865">
              <w:rPr>
                <w:sz w:val="20"/>
              </w:rPr>
              <w:t>Координаты:</w:t>
            </w:r>
          </w:p>
          <w:p w:rsidR="00071889" w:rsidRPr="00071889" w:rsidRDefault="00071889" w:rsidP="00071889">
            <w:pPr>
              <w:ind w:firstLine="0"/>
              <w:jc w:val="both"/>
              <w:rPr>
                <w:sz w:val="20"/>
              </w:rPr>
            </w:pPr>
            <w:r w:rsidRPr="00A10865">
              <w:rPr>
                <w:sz w:val="20"/>
              </w:rPr>
              <w:t>Точка 1:</w:t>
            </w:r>
            <w:r w:rsidRPr="00A10865">
              <w:rPr>
                <w:sz w:val="20"/>
                <w:lang w:val="en-US"/>
              </w:rPr>
              <w:t>C</w:t>
            </w:r>
            <w:r w:rsidRPr="00A10865">
              <w:rPr>
                <w:sz w:val="20"/>
              </w:rPr>
              <w:t xml:space="preserve"> 52</w:t>
            </w:r>
            <w:r w:rsidRPr="00A10865">
              <w:rPr>
                <w:sz w:val="20"/>
                <w:vertAlign w:val="superscript"/>
              </w:rPr>
              <w:t>0</w:t>
            </w:r>
            <w:r w:rsidRPr="00A10865">
              <w:rPr>
                <w:sz w:val="20"/>
              </w:rPr>
              <w:t xml:space="preserve"> 58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 w:rsidRPr="00071889">
              <w:rPr>
                <w:sz w:val="20"/>
              </w:rPr>
              <w:t>37</w:t>
            </w:r>
            <w:r>
              <w:rPr>
                <w:sz w:val="20"/>
              </w:rPr>
              <w:t>.</w:t>
            </w:r>
            <w:r w:rsidRPr="00071889">
              <w:rPr>
                <w:sz w:val="20"/>
              </w:rPr>
              <w:t>65</w:t>
            </w:r>
            <w:r w:rsidRPr="00A10865">
              <w:rPr>
                <w:sz w:val="20"/>
                <w:lang w:val="en-US"/>
              </w:rPr>
              <w:t>B</w:t>
            </w:r>
            <w:r w:rsidRPr="00A10865">
              <w:rPr>
                <w:sz w:val="20"/>
              </w:rPr>
              <w:t xml:space="preserve"> 70</w:t>
            </w:r>
            <w:r w:rsidRPr="00A10865">
              <w:rPr>
                <w:sz w:val="20"/>
                <w:vertAlign w:val="superscript"/>
              </w:rPr>
              <w:t>0</w:t>
            </w:r>
            <w:r w:rsidRPr="00071889">
              <w:rPr>
                <w:sz w:val="20"/>
              </w:rPr>
              <w:t>08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 w:rsidRPr="00071889">
              <w:rPr>
                <w:sz w:val="20"/>
              </w:rPr>
              <w:t>46</w:t>
            </w:r>
            <w:r>
              <w:rPr>
                <w:sz w:val="20"/>
              </w:rPr>
              <w:t>.</w:t>
            </w:r>
            <w:r w:rsidRPr="00071889">
              <w:rPr>
                <w:sz w:val="20"/>
              </w:rPr>
              <w:t>19</w:t>
            </w:r>
          </w:p>
          <w:p w:rsidR="00071889" w:rsidRPr="00071889" w:rsidRDefault="00071889" w:rsidP="00071889">
            <w:pPr>
              <w:ind w:firstLine="0"/>
              <w:jc w:val="both"/>
              <w:rPr>
                <w:sz w:val="20"/>
              </w:rPr>
            </w:pPr>
            <w:r w:rsidRPr="00A10865">
              <w:rPr>
                <w:sz w:val="20"/>
              </w:rPr>
              <w:t xml:space="preserve">Точка 2: </w:t>
            </w:r>
            <w:r w:rsidRPr="00A10865">
              <w:rPr>
                <w:sz w:val="20"/>
                <w:lang w:val="en-US"/>
              </w:rPr>
              <w:t>C</w:t>
            </w:r>
            <w:r w:rsidRPr="00A10865">
              <w:rPr>
                <w:sz w:val="20"/>
              </w:rPr>
              <w:t xml:space="preserve"> 52</w:t>
            </w:r>
            <w:r w:rsidRPr="00A10865">
              <w:rPr>
                <w:sz w:val="20"/>
                <w:vertAlign w:val="superscript"/>
              </w:rPr>
              <w:t>0</w:t>
            </w:r>
            <w:r w:rsidRPr="00A10865">
              <w:rPr>
                <w:sz w:val="20"/>
              </w:rPr>
              <w:t xml:space="preserve"> 58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>
              <w:rPr>
                <w:sz w:val="20"/>
              </w:rPr>
              <w:t>37</w:t>
            </w:r>
            <w:r w:rsidRPr="00071889">
              <w:rPr>
                <w:sz w:val="20"/>
              </w:rPr>
              <w:t>.84</w:t>
            </w:r>
            <w:r w:rsidRPr="00A10865">
              <w:rPr>
                <w:sz w:val="20"/>
                <w:lang w:val="en-US"/>
              </w:rPr>
              <w:t>B</w:t>
            </w:r>
            <w:r w:rsidRPr="00A10865">
              <w:rPr>
                <w:sz w:val="20"/>
              </w:rPr>
              <w:t xml:space="preserve"> 70</w:t>
            </w:r>
            <w:r w:rsidRPr="00A10865">
              <w:rPr>
                <w:sz w:val="20"/>
                <w:vertAlign w:val="superscript"/>
              </w:rPr>
              <w:t>0</w:t>
            </w:r>
            <w:r w:rsidRPr="00071889">
              <w:rPr>
                <w:sz w:val="20"/>
              </w:rPr>
              <w:t>08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>
              <w:rPr>
                <w:sz w:val="20"/>
              </w:rPr>
              <w:t>4</w:t>
            </w:r>
            <w:r w:rsidRPr="00071889">
              <w:rPr>
                <w:sz w:val="20"/>
              </w:rPr>
              <w:t>8</w:t>
            </w:r>
            <w:r>
              <w:rPr>
                <w:sz w:val="20"/>
              </w:rPr>
              <w:t>.</w:t>
            </w:r>
            <w:r w:rsidRPr="00071889">
              <w:rPr>
                <w:sz w:val="20"/>
              </w:rPr>
              <w:t>37</w:t>
            </w:r>
          </w:p>
          <w:p w:rsidR="00071889" w:rsidRPr="00071889" w:rsidRDefault="00071889" w:rsidP="00071889">
            <w:pPr>
              <w:ind w:firstLine="0"/>
              <w:jc w:val="both"/>
              <w:rPr>
                <w:sz w:val="20"/>
              </w:rPr>
            </w:pPr>
            <w:r w:rsidRPr="00A10865">
              <w:rPr>
                <w:sz w:val="20"/>
              </w:rPr>
              <w:t xml:space="preserve">Точка 3: </w:t>
            </w:r>
            <w:r w:rsidRPr="00A10865">
              <w:rPr>
                <w:sz w:val="20"/>
                <w:lang w:val="en-US"/>
              </w:rPr>
              <w:t>C</w:t>
            </w:r>
            <w:r w:rsidRPr="00A10865">
              <w:rPr>
                <w:sz w:val="20"/>
              </w:rPr>
              <w:t xml:space="preserve"> 52</w:t>
            </w:r>
            <w:r w:rsidRPr="00A10865">
              <w:rPr>
                <w:sz w:val="20"/>
                <w:vertAlign w:val="superscript"/>
              </w:rPr>
              <w:t>0</w:t>
            </w:r>
            <w:r w:rsidRPr="00A10865">
              <w:rPr>
                <w:sz w:val="20"/>
              </w:rPr>
              <w:t xml:space="preserve"> 58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 w:rsidRPr="00A10865">
              <w:rPr>
                <w:sz w:val="20"/>
              </w:rPr>
              <w:t xml:space="preserve"> 19.</w:t>
            </w:r>
            <w:r w:rsidRPr="00071889">
              <w:rPr>
                <w:sz w:val="20"/>
              </w:rPr>
              <w:t>14</w:t>
            </w:r>
            <w:r w:rsidRPr="00A10865">
              <w:rPr>
                <w:sz w:val="20"/>
                <w:lang w:val="en-US"/>
              </w:rPr>
              <w:t>B</w:t>
            </w:r>
            <w:r w:rsidRPr="00A10865">
              <w:rPr>
                <w:sz w:val="20"/>
              </w:rPr>
              <w:t xml:space="preserve"> 70</w:t>
            </w:r>
            <w:r w:rsidRPr="00A10865">
              <w:rPr>
                <w:sz w:val="20"/>
                <w:vertAlign w:val="superscript"/>
              </w:rPr>
              <w:t>0</w:t>
            </w:r>
            <w:r w:rsidRPr="00071889">
              <w:rPr>
                <w:sz w:val="20"/>
              </w:rPr>
              <w:t>08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 w:rsidRPr="00071889">
              <w:rPr>
                <w:sz w:val="20"/>
              </w:rPr>
              <w:t>51</w:t>
            </w:r>
            <w:r>
              <w:rPr>
                <w:sz w:val="20"/>
              </w:rPr>
              <w:t>.</w:t>
            </w:r>
            <w:r w:rsidRPr="00071889">
              <w:rPr>
                <w:sz w:val="20"/>
              </w:rPr>
              <w:t>98</w:t>
            </w:r>
          </w:p>
          <w:p w:rsidR="00071889" w:rsidRPr="00071889" w:rsidRDefault="00071889" w:rsidP="00071889">
            <w:pPr>
              <w:ind w:firstLine="0"/>
              <w:jc w:val="both"/>
              <w:rPr>
                <w:sz w:val="20"/>
              </w:rPr>
            </w:pPr>
            <w:r w:rsidRPr="00A10865">
              <w:rPr>
                <w:sz w:val="20"/>
              </w:rPr>
              <w:t xml:space="preserve">Точка 4: </w:t>
            </w:r>
            <w:r w:rsidRPr="00A10865">
              <w:rPr>
                <w:sz w:val="20"/>
                <w:lang w:val="en-US"/>
              </w:rPr>
              <w:t>C</w:t>
            </w:r>
            <w:r w:rsidRPr="00A10865">
              <w:rPr>
                <w:sz w:val="20"/>
              </w:rPr>
              <w:t xml:space="preserve"> 52</w:t>
            </w:r>
            <w:r w:rsidRPr="00A10865">
              <w:rPr>
                <w:sz w:val="20"/>
                <w:vertAlign w:val="superscript"/>
              </w:rPr>
              <w:t>0</w:t>
            </w:r>
            <w:r w:rsidRPr="00A10865">
              <w:rPr>
                <w:sz w:val="20"/>
              </w:rPr>
              <w:t xml:space="preserve"> 58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 w:rsidRPr="00A10865">
              <w:rPr>
                <w:sz w:val="20"/>
              </w:rPr>
              <w:t xml:space="preserve"> 18.28 </w:t>
            </w:r>
            <w:r w:rsidRPr="00A10865">
              <w:rPr>
                <w:sz w:val="20"/>
                <w:lang w:val="en-US"/>
              </w:rPr>
              <w:t>B</w:t>
            </w:r>
            <w:r w:rsidRPr="00A10865">
              <w:rPr>
                <w:sz w:val="20"/>
              </w:rPr>
              <w:t xml:space="preserve"> 70</w:t>
            </w:r>
            <w:r w:rsidRPr="00A10865">
              <w:rPr>
                <w:sz w:val="20"/>
                <w:vertAlign w:val="superscript"/>
              </w:rPr>
              <w:t>0</w:t>
            </w:r>
            <w:r w:rsidRPr="00071889">
              <w:rPr>
                <w:sz w:val="20"/>
              </w:rPr>
              <w:t>08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 w:rsidRPr="00071889">
              <w:rPr>
                <w:sz w:val="20"/>
              </w:rPr>
              <w:t>51</w:t>
            </w:r>
            <w:r>
              <w:rPr>
                <w:sz w:val="20"/>
              </w:rPr>
              <w:t>.</w:t>
            </w:r>
            <w:r w:rsidRPr="00071889">
              <w:rPr>
                <w:sz w:val="20"/>
              </w:rPr>
              <w:t>44</w:t>
            </w:r>
          </w:p>
          <w:p w:rsidR="00071889" w:rsidRPr="00EE6EF9" w:rsidRDefault="00071889" w:rsidP="00071889">
            <w:pPr>
              <w:ind w:firstLine="0"/>
              <w:rPr>
                <w:sz w:val="20"/>
              </w:rPr>
            </w:pPr>
            <w:r w:rsidRPr="00A10865">
              <w:rPr>
                <w:sz w:val="20"/>
              </w:rPr>
              <w:t xml:space="preserve">Точка 5: </w:t>
            </w:r>
            <w:r w:rsidRPr="00A10865">
              <w:rPr>
                <w:sz w:val="20"/>
                <w:lang w:val="en-US"/>
              </w:rPr>
              <w:t>C</w:t>
            </w:r>
            <w:r w:rsidRPr="00A10865">
              <w:rPr>
                <w:sz w:val="20"/>
              </w:rPr>
              <w:t xml:space="preserve"> 52</w:t>
            </w:r>
            <w:r w:rsidRPr="00A10865">
              <w:rPr>
                <w:sz w:val="20"/>
                <w:vertAlign w:val="superscript"/>
              </w:rPr>
              <w:t>0</w:t>
            </w:r>
            <w:r w:rsidRPr="00A10865">
              <w:rPr>
                <w:sz w:val="20"/>
              </w:rPr>
              <w:t xml:space="preserve"> 58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 w:rsidRPr="00A10865">
              <w:rPr>
                <w:sz w:val="20"/>
              </w:rPr>
              <w:t xml:space="preserve"> 20.</w:t>
            </w:r>
            <w:r w:rsidRPr="00071889">
              <w:rPr>
                <w:sz w:val="20"/>
              </w:rPr>
              <w:t>65</w:t>
            </w:r>
            <w:r w:rsidRPr="00A10865">
              <w:rPr>
                <w:sz w:val="20"/>
                <w:lang w:val="en-US"/>
              </w:rPr>
              <w:t>B</w:t>
            </w:r>
            <w:r w:rsidRPr="00A10865">
              <w:rPr>
                <w:sz w:val="20"/>
              </w:rPr>
              <w:t xml:space="preserve"> 70</w:t>
            </w:r>
            <w:r w:rsidRPr="00A10865">
              <w:rPr>
                <w:sz w:val="20"/>
                <w:vertAlign w:val="superscript"/>
              </w:rPr>
              <w:t>0</w:t>
            </w:r>
            <w:r w:rsidRPr="00EE6EF9">
              <w:rPr>
                <w:sz w:val="20"/>
              </w:rPr>
              <w:t>08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 w:rsidRPr="00EE6EF9">
              <w:rPr>
                <w:sz w:val="20"/>
              </w:rPr>
              <w:t>50</w:t>
            </w:r>
            <w:r>
              <w:rPr>
                <w:sz w:val="20"/>
              </w:rPr>
              <w:t>.</w:t>
            </w:r>
            <w:r w:rsidRPr="00EE6EF9">
              <w:rPr>
                <w:sz w:val="20"/>
              </w:rPr>
              <w:t>51</w:t>
            </w:r>
          </w:p>
          <w:p w:rsidR="00071889" w:rsidRDefault="00071889" w:rsidP="00071889">
            <w:pPr>
              <w:ind w:firstLine="0"/>
              <w:rPr>
                <w:sz w:val="20"/>
                <w:lang w:val="en-US"/>
              </w:rPr>
            </w:pPr>
            <w:r w:rsidRPr="00A10865">
              <w:rPr>
                <w:sz w:val="20"/>
              </w:rPr>
              <w:t>Точка</w:t>
            </w:r>
            <w:r>
              <w:rPr>
                <w:sz w:val="20"/>
                <w:lang w:val="en-US"/>
              </w:rPr>
              <w:t>6</w:t>
            </w:r>
            <w:r w:rsidRPr="00A10865">
              <w:rPr>
                <w:sz w:val="20"/>
              </w:rPr>
              <w:t xml:space="preserve">: </w:t>
            </w:r>
            <w:r w:rsidRPr="00A10865">
              <w:rPr>
                <w:sz w:val="20"/>
                <w:lang w:val="en-US"/>
              </w:rPr>
              <w:t>C</w:t>
            </w:r>
            <w:r w:rsidRPr="00A10865">
              <w:rPr>
                <w:sz w:val="20"/>
              </w:rPr>
              <w:t xml:space="preserve"> 52</w:t>
            </w:r>
            <w:r w:rsidRPr="00A10865">
              <w:rPr>
                <w:sz w:val="20"/>
                <w:vertAlign w:val="superscript"/>
              </w:rPr>
              <w:t>0</w:t>
            </w:r>
            <w:r w:rsidRPr="00A10865">
              <w:rPr>
                <w:sz w:val="20"/>
              </w:rPr>
              <w:t xml:space="preserve"> 58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>
              <w:rPr>
                <w:sz w:val="20"/>
                <w:lang w:val="en-US"/>
              </w:rPr>
              <w:t>39</w:t>
            </w:r>
            <w:r w:rsidRPr="00A10865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3</w:t>
            </w:r>
            <w:r w:rsidRPr="00071889">
              <w:rPr>
                <w:sz w:val="20"/>
              </w:rPr>
              <w:t>5</w:t>
            </w:r>
            <w:r w:rsidRPr="00A10865">
              <w:rPr>
                <w:sz w:val="20"/>
                <w:lang w:val="en-US"/>
              </w:rPr>
              <w:t>B</w:t>
            </w:r>
            <w:r w:rsidRPr="00A10865">
              <w:rPr>
                <w:sz w:val="20"/>
              </w:rPr>
              <w:t xml:space="preserve"> 70</w:t>
            </w:r>
            <w:r w:rsidRPr="00A10865">
              <w:rPr>
                <w:sz w:val="20"/>
                <w:vertAlign w:val="superscript"/>
              </w:rPr>
              <w:t>0</w:t>
            </w:r>
            <w:r>
              <w:rPr>
                <w:sz w:val="20"/>
                <w:lang w:val="en-US"/>
              </w:rPr>
              <w:t>08</w:t>
            </w:r>
            <w:r w:rsidRPr="00A10865">
              <w:rPr>
                <w:sz w:val="20"/>
                <w:vertAlign w:val="superscript"/>
                <w:lang w:val="en-US"/>
              </w:rPr>
              <w:t>l</w:t>
            </w:r>
            <w:r>
              <w:rPr>
                <w:sz w:val="20"/>
                <w:lang w:val="en-US"/>
              </w:rPr>
              <w:t>45</w:t>
            </w:r>
            <w:r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97</w:t>
            </w:r>
          </w:p>
          <w:p w:rsidR="00071889" w:rsidRPr="00071889" w:rsidRDefault="00071889" w:rsidP="00071889">
            <w:pPr>
              <w:ind w:firstLine="0"/>
              <w:rPr>
                <w:lang w:val="en-US"/>
              </w:rPr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      </w:r>
          </w:p>
        </w:tc>
        <w:tc>
          <w:tcPr>
            <w:tcW w:w="5721" w:type="dxa"/>
          </w:tcPr>
          <w:p w:rsidR="009C112F" w:rsidRPr="009C112F" w:rsidRDefault="009C112F" w:rsidP="009C112F">
            <w:pPr>
              <w:ind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Кордон — временный или стационарный пост лесной стражи/ охраны ГНПП «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». Кордон устанавливается с целью наблюдения за флорой и фауной леса, а также для защиты от незаконного использования территории ГНПП «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».</w:t>
            </w:r>
          </w:p>
          <w:p w:rsidR="009C112F" w:rsidRPr="00A71493" w:rsidRDefault="009C112F" w:rsidP="009C112F">
            <w:pPr>
              <w:ind w:firstLine="0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Объекты кордона предусмотрены для временного проживания персонала </w:t>
            </w:r>
            <w:proofErr w:type="spellStart"/>
            <w:r w:rsidR="009635D7">
              <w:rPr>
                <w:rFonts w:ascii="Times New Roman" w:hAnsi="Times New Roman" w:cs="Times New Roman"/>
                <w:color w:val="000000"/>
                <w:sz w:val="20"/>
              </w:rPr>
              <w:t>Акылбайского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 лесничества ГНПП «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». «Строительство новых зданий кордона </w:t>
            </w:r>
            <w:proofErr w:type="spellStart"/>
            <w:r w:rsidR="009635D7">
              <w:rPr>
                <w:rFonts w:ascii="Times New Roman" w:hAnsi="Times New Roman" w:cs="Times New Roman"/>
                <w:color w:val="000000"/>
                <w:sz w:val="20"/>
              </w:rPr>
              <w:t>Акылбайского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 лесничества ГНПП «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» предполагает следующий состав зданий и сооружений</w:t>
            </w:r>
            <w:proofErr w:type="gram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:Д</w:t>
            </w:r>
            <w:proofErr w:type="gram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вухквартирный жилой дом – 1 шт. Одноквартирный жилой дом. Офис – 1 </w:t>
            </w:r>
            <w:proofErr w:type="spellStart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>шт</w:t>
            </w:r>
            <w:proofErr w:type="spellEnd"/>
            <w:r w:rsidRPr="009C112F">
              <w:rPr>
                <w:rFonts w:ascii="Times New Roman" w:hAnsi="Times New Roman" w:cs="Times New Roman"/>
                <w:color w:val="000000"/>
                <w:sz w:val="20"/>
              </w:rPr>
              <w:t xml:space="preserve"> Хозяйственная надворная постройка - 2 шт.Хозяйственная надворная постройка. Конюшня на 2 головы – 1 шт. Гараж на 4 единицы грузовой техники – 1 шт.Ограждение – 1 шт.Двухквартирный жилой дом прямоугольной формы с размерами в осях 14,8 м х 18 м, и высотой 3.0 м до низа плит перекрытий</w:t>
            </w:r>
          </w:p>
          <w:p w:rsidR="002F4483" w:rsidRPr="009C112F" w:rsidRDefault="002F4483" w:rsidP="009C112F">
            <w:pPr>
              <w:ind w:firstLine="0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Краткое описание предполагаемых технических и технологических решений для намечаемой деятельности*:</w:t>
            </w:r>
          </w:p>
        </w:tc>
        <w:tc>
          <w:tcPr>
            <w:tcW w:w="5721" w:type="dxa"/>
          </w:tcPr>
          <w:p w:rsidR="002F4483" w:rsidRPr="005B4477" w:rsidRDefault="005B4477" w:rsidP="005B4477">
            <w:pPr>
              <w:ind w:left="-142" w:right="142" w:firstLine="426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>Кордон устанавливается с целью наблюдения за флорой и фауной леса, а также для защиты от незаконного использования территории ГНПП «</w:t>
            </w:r>
            <w:proofErr w:type="spellStart"/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>Бурабай</w:t>
            </w:r>
            <w:proofErr w:type="spellEnd"/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>».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 xml:space="preserve">Предположительные сроки начала реализации намечаемой деятельности и ее завершения (включая строительство, эксплуатацию, и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постутилизацию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объекта)*:</w:t>
            </w:r>
          </w:p>
        </w:tc>
        <w:tc>
          <w:tcPr>
            <w:tcW w:w="5721" w:type="dxa"/>
          </w:tcPr>
          <w:p w:rsidR="002F4483" w:rsidRDefault="005B4477" w:rsidP="005B4477">
            <w:pPr>
              <w:ind w:firstLine="0"/>
            </w:pPr>
            <w:r>
              <w:t>Продолжительность строительства- 6 месяцев. Начало строительств</w:t>
            </w:r>
            <w:proofErr w:type="gramStart"/>
            <w:r>
              <w:t>а-</w:t>
            </w:r>
            <w:proofErr w:type="gramEnd"/>
            <w:r>
              <w:t xml:space="preserve"> июль  2022 года по декабрь 2022 г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Земельные участки, их площади, целевые назначения, предполагаемые сроки использования*:</w:t>
            </w:r>
          </w:p>
        </w:tc>
        <w:tc>
          <w:tcPr>
            <w:tcW w:w="5721" w:type="dxa"/>
          </w:tcPr>
          <w:p w:rsidR="002F4483" w:rsidRDefault="00BA3383" w:rsidP="00FA3B61">
            <w:pPr>
              <w:ind w:firstLine="0"/>
            </w:pPr>
            <w:r>
              <w:t>Согласно акту на права собственности на земельный участок, с правом постоянного землепользования №0017028 ,земельный отвод составляет 82063.83 га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Водные ресурсы с указанием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водоохранных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деятельности*:</w:t>
            </w:r>
          </w:p>
        </w:tc>
        <w:tc>
          <w:tcPr>
            <w:tcW w:w="5721" w:type="dxa"/>
          </w:tcPr>
          <w:p w:rsidR="002F4483" w:rsidRPr="005B4477" w:rsidRDefault="002F4483" w:rsidP="00FA3B61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 xml:space="preserve">Вблизи проектируемого объекта </w:t>
            </w:r>
            <w:proofErr w:type="spellStart"/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>поверхностнве</w:t>
            </w:r>
            <w:proofErr w:type="spellEnd"/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 xml:space="preserve"> водные источники отсутствуют. Объект не входит в </w:t>
            </w:r>
            <w:proofErr w:type="spellStart"/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>водоохранную</w:t>
            </w:r>
            <w:proofErr w:type="spellEnd"/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 xml:space="preserve"> зону.</w:t>
            </w:r>
          </w:p>
          <w:p w:rsidR="002F4483" w:rsidRDefault="002F4483" w:rsidP="00C61FB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5B4477">
              <w:rPr>
                <w:rFonts w:ascii="Times New Roman" w:hAnsi="Times New Roman" w:cs="Times New Roman"/>
                <w:color w:val="000000"/>
                <w:sz w:val="20"/>
              </w:rPr>
              <w:t>Проектом предусмотрено использование воды для технических и хозяйственно-питьевых нужд в период строительства. Источник воды для целей хозяйственно-питьевого и производственного использования – привозная вода. Питание рабочих на объекте в период строительства не предусматривается.</w:t>
            </w:r>
          </w:p>
          <w:p w:rsidR="00C61FBC" w:rsidRPr="00C61FBC" w:rsidRDefault="00C61FBC" w:rsidP="00C61FB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1FBC">
              <w:rPr>
                <w:rFonts w:ascii="Times New Roman" w:hAnsi="Times New Roman" w:cs="Times New Roman"/>
                <w:color w:val="000000"/>
                <w:sz w:val="20"/>
              </w:rPr>
              <w:t xml:space="preserve">В период эксплуатации источником питьевого и производственного водоснабжения будут являться существующие сети водопровода. Источником водоснабжения являются наружные сети централизованного водопровода села </w:t>
            </w:r>
            <w:proofErr w:type="spellStart"/>
            <w:r w:rsidRPr="00C61FBC">
              <w:rPr>
                <w:rFonts w:ascii="Times New Roman" w:hAnsi="Times New Roman" w:cs="Times New Roman"/>
                <w:color w:val="000000"/>
                <w:sz w:val="20"/>
              </w:rPr>
              <w:t>Болтирик</w:t>
            </w:r>
            <w:proofErr w:type="spellEnd"/>
            <w:r w:rsidRPr="00C61FBC">
              <w:rPr>
                <w:rFonts w:ascii="Times New Roman" w:hAnsi="Times New Roman" w:cs="Times New Roman"/>
                <w:color w:val="000000"/>
                <w:sz w:val="20"/>
              </w:rPr>
              <w:t xml:space="preserve">. Точкой подключения служит существующая сеть водопровода. </w:t>
            </w:r>
          </w:p>
          <w:p w:rsidR="00C61FBC" w:rsidRPr="00C61FBC" w:rsidRDefault="00C61FBC" w:rsidP="00C61FBC">
            <w:pPr>
              <w:ind w:firstLine="567"/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C61FBC">
              <w:rPr>
                <w:rFonts w:ascii="Times New Roman" w:hAnsi="Times New Roman" w:cs="Times New Roman"/>
                <w:color w:val="000000"/>
                <w:sz w:val="20"/>
              </w:rPr>
              <w:t>Сброс дренажей от оборудования производится в дренажный трубопровод, который выведен за пределы котельной и соединен с системой производственной канализации Заказчика.</w:t>
            </w:r>
          </w:p>
          <w:p w:rsidR="00C61FBC" w:rsidRPr="005B4477" w:rsidRDefault="00C61FBC" w:rsidP="00FA3B61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Водные ресурсы с указанием видов водопользования (общее, специальное, обособленное), качества необходимой воды (</w:t>
            </w:r>
            <w:proofErr w:type="gramStart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питьевая</w:t>
            </w:r>
            <w:proofErr w:type="gramEnd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непитьевая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)*:</w:t>
            </w:r>
          </w:p>
        </w:tc>
        <w:tc>
          <w:tcPr>
            <w:tcW w:w="5721" w:type="dxa"/>
          </w:tcPr>
          <w:p w:rsidR="00BA3383" w:rsidRPr="004D37F8" w:rsidRDefault="00BA3383" w:rsidP="00BA3383">
            <w:pPr>
              <w:ind w:firstLine="0"/>
            </w:pPr>
            <w:r w:rsidRPr="004D37F8">
              <w:t>Проектом предусмотрено использование воды для технических и хозяйственно-питьевых нужд в период строительства. Источник воды для целей хозяйственно-питьевого и производственного использования – привозная вода. На период эксплуатации водоснабжения объекта от центральных водонапорных сетей</w:t>
            </w:r>
          </w:p>
          <w:p w:rsidR="002F4483" w:rsidRPr="009B0A14" w:rsidRDefault="00BA3383" w:rsidP="00BA3383">
            <w:pPr>
              <w:ind w:firstLine="0"/>
            </w:pPr>
            <w:r w:rsidRPr="004D37F8">
              <w:t>Объем воды на хозяйственно-питьевые нужды на период строительства составит 54,0 м3</w:t>
            </w:r>
            <w:r w:rsidRPr="00023723">
              <w:t>/</w:t>
            </w:r>
            <w:r>
              <w:t>период</w:t>
            </w:r>
            <w:r w:rsidRPr="004D37F8">
              <w:t xml:space="preserve">. Объем воды на хозяйственно-питьевые нужды </w:t>
            </w:r>
            <w:r>
              <w:t>на период эксплуатации составит 108</w:t>
            </w:r>
            <w:r w:rsidRPr="004D37F8">
              <w:t>,0 м3</w:t>
            </w:r>
            <w:r w:rsidRPr="00023723">
              <w:t>/</w:t>
            </w:r>
            <w:r>
              <w:t>год</w:t>
            </w:r>
            <w:r w:rsidRPr="004D37F8">
              <w:t>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Водные ресурсы с указанием объемов потребления воды*:</w:t>
            </w:r>
          </w:p>
        </w:tc>
        <w:tc>
          <w:tcPr>
            <w:tcW w:w="5721" w:type="dxa"/>
          </w:tcPr>
          <w:p w:rsidR="009A08F1" w:rsidRDefault="009A08F1" w:rsidP="00FA3B61">
            <w:pPr>
              <w:ind w:firstLine="0"/>
              <w:rPr>
                <w:rFonts w:ascii="Times New Roman" w:hAnsi="Times New Roman"/>
              </w:rPr>
            </w:pPr>
            <w:r w:rsidRPr="00684D2C">
              <w:rPr>
                <w:rFonts w:ascii="Times New Roman" w:hAnsi="Times New Roman"/>
              </w:rPr>
              <w:t>Объем воды на хозяйственно-питьевые нужды составит 54,0 м3</w:t>
            </w:r>
            <w:r>
              <w:rPr>
                <w:rFonts w:ascii="Times New Roman" w:hAnsi="Times New Roman"/>
              </w:rPr>
              <w:t>на период строительства, привозная</w:t>
            </w:r>
          </w:p>
          <w:p w:rsidR="002F4483" w:rsidRDefault="009A08F1" w:rsidP="00FA3B61">
            <w:pPr>
              <w:ind w:firstLine="0"/>
            </w:pPr>
            <w:r w:rsidRPr="009A08F1">
              <w:t xml:space="preserve">В период эксплуатации источником питьевого и производственного водоснабжения будут являться существующие сети водопровода. Источником водоснабжения являются наружные сети централизованного </w:t>
            </w:r>
            <w:r w:rsidRPr="009A08F1">
              <w:lastRenderedPageBreak/>
              <w:t xml:space="preserve">водопровода села </w:t>
            </w:r>
            <w:proofErr w:type="spellStart"/>
            <w:r w:rsidRPr="009A08F1">
              <w:t>Болтирик</w:t>
            </w:r>
            <w:proofErr w:type="spellEnd"/>
            <w:r w:rsidRPr="009A08F1">
              <w:t>. Точкой подключения служит существующая сеть водопровода.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Водные ресурсы с указанием операций, для которых планируется использование водных ресурсов*: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E57790">
              <w:t>Проектом предусмотрено использо</w:t>
            </w:r>
            <w:r>
              <w:t>вание воды для технических и хо</w:t>
            </w:r>
            <w:r w:rsidRPr="00E57790">
              <w:t>зяйственно-питьевых нужд в период строительства. Источник воды для целей хозяйственно-питьевого и производственного использования – привозная вода. На период эксплуатации водоснабжения объекта от центральных водонапорных сетей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Участки недр с указанием вида и сроков права недропользования, их географические координаты (если они известны)*:</w:t>
            </w:r>
          </w:p>
        </w:tc>
        <w:tc>
          <w:tcPr>
            <w:tcW w:w="5721" w:type="dxa"/>
          </w:tcPr>
          <w:p w:rsidR="00BA3383" w:rsidRDefault="00BA3383" w:rsidP="00BA3383">
            <w:pPr>
              <w:ind w:firstLine="0"/>
            </w:pPr>
            <w:r>
              <w:t>В районе участка изысканий отсутствуют месторождения полезных ископаемых. Использование недр в процессе строительства и эксплуатации предприятия не предусматривается.</w:t>
            </w:r>
          </w:p>
          <w:p w:rsidR="002F4483" w:rsidRDefault="00BA3383" w:rsidP="00BA3383">
            <w:pPr>
              <w:ind w:firstLine="0"/>
            </w:pPr>
            <w:r>
              <w:t>Какие-либо редкие геологические обнажения, минеральные образования, палеонтологические объекты и участки недр, объявленные в установленном порядке заповедниками, памятниками природы, истории и культуры в районе предприятия не выявлены.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Растительные ресурсы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компенсации*:</w:t>
            </w:r>
          </w:p>
        </w:tc>
        <w:tc>
          <w:tcPr>
            <w:tcW w:w="5721" w:type="dxa"/>
          </w:tcPr>
          <w:p w:rsidR="002F4483" w:rsidRPr="00BB2D3E" w:rsidRDefault="002F4483" w:rsidP="00FA3B61">
            <w:pPr>
              <w:ind w:left="-142" w:right="-365" w:firstLine="426"/>
            </w:pPr>
            <w:r>
              <w:t>Территория строительства свободна от зеленых насаждений и вырубка проектом не предусмотрено.</w:t>
            </w:r>
            <w:r w:rsidRPr="00BB2D3E">
              <w:t xml:space="preserve">     Свободная от застройки территория </w:t>
            </w:r>
            <w:r>
              <w:t>будет озеленя</w:t>
            </w:r>
            <w:r w:rsidRPr="00BB2D3E">
              <w:t>тся путем рядовой и групповой посадкой деревьев и кустарников лиственных пород, по периметру участка имеется посадка кустарника. Расстояние между деревьями 5 м.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Виды объектов животного мира, их частей, дериватов, полезных свойств и продуктов жизнедеятельности животных с указанием объемов пользования животным миром*:</w:t>
            </w:r>
          </w:p>
        </w:tc>
        <w:tc>
          <w:tcPr>
            <w:tcW w:w="5721" w:type="dxa"/>
          </w:tcPr>
          <w:p w:rsidR="002F4483" w:rsidRPr="00B67549" w:rsidRDefault="002F4483" w:rsidP="00FA3B61">
            <w:pPr>
              <w:ind w:firstLine="707"/>
              <w:jc w:val="both"/>
              <w:rPr>
                <w:rFonts w:eastAsia="Calibri"/>
                <w:sz w:val="24"/>
                <w:szCs w:val="24"/>
              </w:rPr>
            </w:pPr>
            <w:r w:rsidRPr="00B67549">
              <w:rPr>
                <w:rFonts w:eastAsia="Calibri"/>
                <w:sz w:val="24"/>
                <w:szCs w:val="24"/>
              </w:rPr>
              <w:t xml:space="preserve">В отношении животного мира аспект воздействия в немалой степени зависит от сезона начальных этапов проведения работ. Это связано с тем, что фактор беспокойства будет оказывать наибольшее влияние только на первых этапах работ. В дальнейшем его влияние снизится, так как известно, что животные достаточно быстро привыкают к техногенному шуму. На проектируемой территории постоянно живут, преимущественно мелкие животные и птицы, легко приспосабливающиеся к присутствию человека и его деятельности.  В целом, ведение данных работ не </w:t>
            </w:r>
            <w:r w:rsidRPr="00B67549">
              <w:rPr>
                <w:rFonts w:eastAsia="Calibri"/>
                <w:sz w:val="24"/>
                <w:szCs w:val="24"/>
              </w:rPr>
              <w:lastRenderedPageBreak/>
              <w:t xml:space="preserve">приведет к существенному нарушению растительного покрова, мест обитания и миграционных путей животных. </w:t>
            </w:r>
          </w:p>
          <w:p w:rsidR="002F4483" w:rsidRDefault="002F4483" w:rsidP="00FA3B61">
            <w:pPr>
              <w:ind w:firstLine="707"/>
              <w:jc w:val="both"/>
            </w:pPr>
            <w:r w:rsidRPr="00161670">
              <w:rPr>
                <w:rFonts w:eastAsia="Calibri"/>
                <w:sz w:val="24"/>
                <w:szCs w:val="24"/>
              </w:rPr>
              <w:t>На участке строительства отсутствуют краснокнижные или подлежащие охране объекты животного мира. Отрицательное воздействие на растительный и животный мир не прогнозируется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Виды объектов животного мира, их частей, дериватов, полезных свойств и продуктов жизнедеятельности животных с указанием предполагаемого места пользования животным миром и вида пользования*: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161670">
              <w:rPr>
                <w:rFonts w:eastAsia="Calibri"/>
                <w:sz w:val="24"/>
                <w:szCs w:val="24"/>
              </w:rPr>
              <w:t>На участке строительства отсутствуют краснокнижные или подлежащие охране объекты животного мира. Отрицательное воздействие на растительный и животный мир не прогнозируется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Виды объектов животного мира, их частей, дериватов, полезных свойств и продуктов жизнедеятельности животных с указанием иных источников приобретения объектов животного мира, их частей, дериватов и продуктов жизнедеятельности животных*: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161670">
              <w:rPr>
                <w:rFonts w:eastAsia="Calibri"/>
                <w:sz w:val="24"/>
                <w:szCs w:val="24"/>
              </w:rPr>
              <w:t>На участке строительства отсутствуют краснокнижные или подлежащие охране объекты животного мира. Отрицательное воздействие на растительный и животный мир не прогнозируется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Виды объектов животного мира, их частей, дериватов, полезных свойств и продуктов жизнедеятельности животных с указанием операций, для которых планируется использование объектов животного мира*:</w:t>
            </w:r>
          </w:p>
        </w:tc>
        <w:tc>
          <w:tcPr>
            <w:tcW w:w="5721" w:type="dxa"/>
          </w:tcPr>
          <w:p w:rsidR="002F4483" w:rsidRDefault="002F4483" w:rsidP="00FA3B61">
            <w:pPr>
              <w:ind w:firstLine="0"/>
            </w:pPr>
            <w:r w:rsidRPr="00161670">
              <w:rPr>
                <w:rFonts w:eastAsia="Calibri"/>
                <w:sz w:val="24"/>
                <w:szCs w:val="24"/>
              </w:rPr>
              <w:t>Отрицательное воздействие на растительный и животный мир не прогнозируется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Иные ресурсы, необходимые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использования*:</w:t>
            </w:r>
          </w:p>
        </w:tc>
        <w:tc>
          <w:tcPr>
            <w:tcW w:w="5721" w:type="dxa"/>
          </w:tcPr>
          <w:p w:rsidR="00C61FBC" w:rsidRPr="00C61FBC" w:rsidRDefault="00605690" w:rsidP="00C61FBC">
            <w:pPr>
              <w:pStyle w:val="Default"/>
              <w:ind w:right="-1"/>
              <w:jc w:val="both"/>
              <w:rPr>
                <w:color w:val="auto"/>
                <w:sz w:val="20"/>
                <w:szCs w:val="20"/>
              </w:rPr>
            </w:pPr>
            <w:r w:rsidRPr="00605690">
              <w:rPr>
                <w:color w:val="auto"/>
                <w:sz w:val="20"/>
                <w:szCs w:val="20"/>
              </w:rPr>
              <w:t>В</w:t>
            </w:r>
            <w:r w:rsidR="00C61FBC" w:rsidRPr="00605690">
              <w:rPr>
                <w:color w:val="auto"/>
                <w:sz w:val="20"/>
                <w:szCs w:val="20"/>
              </w:rPr>
              <w:t xml:space="preserve"> период строительства </w:t>
            </w:r>
            <w:r>
              <w:rPr>
                <w:color w:val="auto"/>
                <w:sz w:val="20"/>
                <w:szCs w:val="20"/>
              </w:rPr>
              <w:t xml:space="preserve">будут задействованы такие материалы как </w:t>
            </w:r>
            <w:r w:rsidRPr="00605690">
              <w:rPr>
                <w:color w:val="auto"/>
                <w:sz w:val="20"/>
                <w:szCs w:val="20"/>
              </w:rPr>
              <w:t xml:space="preserve">краска масляная 0,657645649 т растворитель Р-4 0,0025934т грунтовка ГФ 021 0,0013399т Битум 14,23328т Электроды Э42 809,205т Электроды для сварки магистральных </w:t>
            </w:r>
            <w:proofErr w:type="spellStart"/>
            <w:r w:rsidRPr="00605690">
              <w:rPr>
                <w:color w:val="auto"/>
                <w:sz w:val="20"/>
                <w:szCs w:val="20"/>
              </w:rPr>
              <w:t>газонефтепроводов</w:t>
            </w:r>
            <w:proofErr w:type="spellEnd"/>
            <w:r w:rsidRPr="00605690">
              <w:rPr>
                <w:color w:val="auto"/>
                <w:sz w:val="20"/>
                <w:szCs w:val="20"/>
              </w:rPr>
              <w:t xml:space="preserve"> 118,441т Электроды Э46 7</w:t>
            </w:r>
            <w:r>
              <w:rPr>
                <w:color w:val="auto"/>
                <w:sz w:val="20"/>
                <w:szCs w:val="20"/>
              </w:rPr>
              <w:t xml:space="preserve">8,667кг Пропан-бутан 8,5716233к. </w:t>
            </w:r>
            <w:r w:rsidR="00C61FBC" w:rsidRPr="00C61FBC">
              <w:rPr>
                <w:color w:val="auto"/>
                <w:sz w:val="20"/>
                <w:szCs w:val="20"/>
              </w:rPr>
              <w:t xml:space="preserve">В период эксплуатации источники загрязнения атмосферного воздуха: Котельная с установкой двух котлов 1-го рабочего- </w:t>
            </w:r>
            <w:proofErr w:type="spellStart"/>
            <w:r w:rsidR="00C61FBC" w:rsidRPr="00C61FBC">
              <w:rPr>
                <w:color w:val="auto"/>
                <w:sz w:val="20"/>
                <w:szCs w:val="20"/>
              </w:rPr>
              <w:t>Zota</w:t>
            </w:r>
            <w:proofErr w:type="spellEnd"/>
            <w:r w:rsidR="00C61FBC" w:rsidRPr="00C61FBC">
              <w:rPr>
                <w:color w:val="auto"/>
                <w:sz w:val="20"/>
                <w:szCs w:val="20"/>
              </w:rPr>
              <w:t xml:space="preserve"> MiX-50, 1-го резервного - MiX-31,5. Дымовые газы удаляются через металлические трубы высотой 7,000 м и 9,000 м диаметрами 150 мм и 180 мм соответственно. В качестве топлива используется уголь. Часовой расход топлива – 14 кг/час. Общий годовой расход угля составляет 57,792  тонн. Режим работы котла - 24 час/сутки, 5160 час/год. Продолжительность отопительного периода 215 дней.</w:t>
            </w:r>
          </w:p>
          <w:p w:rsidR="00C61FBC" w:rsidRPr="008420B2" w:rsidRDefault="00C61FBC" w:rsidP="00C61FBC">
            <w:pPr>
              <w:pStyle w:val="Default"/>
              <w:ind w:right="-1"/>
              <w:jc w:val="both"/>
              <w:rPr>
                <w:color w:val="auto"/>
                <w:sz w:val="20"/>
                <w:szCs w:val="20"/>
              </w:rPr>
            </w:pPr>
            <w:r w:rsidRPr="00C61FBC">
              <w:rPr>
                <w:color w:val="auto"/>
                <w:sz w:val="20"/>
                <w:szCs w:val="20"/>
              </w:rPr>
              <w:t>В период эксплуатации предусмотрено 5 источников выбросов, в том числе 1 организованный, 4 неорганизованных источников выброса.</w:t>
            </w:r>
          </w:p>
          <w:p w:rsidR="002F4483" w:rsidRPr="008420B2" w:rsidRDefault="002F4483" w:rsidP="00FA3B61">
            <w:pPr>
              <w:pStyle w:val="Default"/>
              <w:ind w:right="-1"/>
              <w:jc w:val="both"/>
              <w:rPr>
                <w:color w:val="auto"/>
                <w:sz w:val="20"/>
                <w:szCs w:val="20"/>
              </w:rPr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Риски истощения используемых природных ресурсов, обусловленные их дефицитностью, уникальностью и (или) </w:t>
            </w:r>
            <w:proofErr w:type="spellStart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невозобновляемостью</w:t>
            </w:r>
            <w:proofErr w:type="spellEnd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Анализ покомпонентного и интегрального воздействия на окружающую среду позволяет заключить, что реализация проекта при условии соблюдения проектных технических решений не окажет значимого негативного воздействия на окружающую среду. При соблюдении проектных решений и правил техники безопасности при эксплуатации оборудования, ведении работ с опасными веществами, размещении отходов производства аварийные ситуации практически исключаются и сводятся к минимальному и маловероятному уровню развития. Планируемая реализация проекта с социально-экономической точки зрения необходима, с точки зрения изменения экологической ситуации не приведет к каким-либо значительным негативным последствиям.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proofErr w:type="gramStart"/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Описание ожидаемых выбросов загрязняющих веществ в атмосферу: наименования загрязняющих веществ, их </w:t>
            </w: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загрязнителей)*</w:t>
            </w:r>
            <w:proofErr w:type="gramEnd"/>
          </w:p>
        </w:tc>
        <w:tc>
          <w:tcPr>
            <w:tcW w:w="5721" w:type="dxa"/>
          </w:tcPr>
          <w:p w:rsidR="00A71493" w:rsidRDefault="00A71493" w:rsidP="00A7149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18"/>
                <w:szCs w:val="18"/>
              </w:rPr>
            </w:pPr>
            <w:r w:rsidRPr="00221891">
              <w:rPr>
                <w:rFonts w:ascii="Courier New" w:hAnsi="Courier New" w:cs="Courier New"/>
                <w:b/>
                <w:sz w:val="18"/>
                <w:szCs w:val="18"/>
              </w:rPr>
              <w:lastRenderedPageBreak/>
              <w:t>Общая масса выбросов на период строительства в целом по строительной площадке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ВСЕГО </w:t>
            </w:r>
            <w:r w:rsidRPr="00221891">
              <w:rPr>
                <w:rFonts w:ascii="Courier New" w:hAnsi="Courier New" w:cs="Courier New"/>
                <w:b/>
                <w:sz w:val="18"/>
                <w:szCs w:val="18"/>
              </w:rPr>
              <w:t xml:space="preserve">  0.4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5917001761г/с 1.3705669038т/год. </w:t>
            </w:r>
            <w:r w:rsidRPr="00684D2C">
              <w:rPr>
                <w:rFonts w:ascii="Arial" w:hAnsi="Arial" w:cs="Arial"/>
                <w:sz w:val="18"/>
                <w:szCs w:val="18"/>
              </w:rPr>
              <w:t>В С Е Г О</w:t>
            </w:r>
            <w:r w:rsidRPr="00221891">
              <w:rPr>
                <w:rFonts w:ascii="Arial" w:hAnsi="Arial" w:cs="Arial"/>
                <w:sz w:val="18"/>
                <w:szCs w:val="18"/>
                <w:u w:val="single"/>
              </w:rPr>
              <w:t>на период эксплуатации:</w:t>
            </w:r>
            <w:r w:rsidRPr="00684D2C">
              <w:rPr>
                <w:rFonts w:ascii="Arial" w:hAnsi="Arial" w:cs="Arial"/>
                <w:sz w:val="18"/>
                <w:szCs w:val="18"/>
              </w:rPr>
              <w:t>0.3731676536</w:t>
            </w:r>
            <w:r>
              <w:rPr>
                <w:rFonts w:ascii="Arial" w:hAnsi="Arial" w:cs="Arial"/>
                <w:sz w:val="18"/>
                <w:szCs w:val="18"/>
              </w:rPr>
              <w:t xml:space="preserve">г/с, </w:t>
            </w:r>
            <w:r w:rsidRPr="00684D2C">
              <w:rPr>
                <w:rFonts w:ascii="Arial" w:hAnsi="Arial" w:cs="Arial"/>
                <w:sz w:val="18"/>
                <w:szCs w:val="18"/>
              </w:rPr>
              <w:t>5.0870832135</w:t>
            </w:r>
            <w:r>
              <w:rPr>
                <w:rFonts w:ascii="Arial" w:hAnsi="Arial" w:cs="Arial"/>
                <w:sz w:val="18"/>
                <w:szCs w:val="18"/>
              </w:rPr>
              <w:t>т/г.</w:t>
            </w:r>
          </w:p>
          <w:p w:rsidR="00A71493" w:rsidRDefault="00A71493" w:rsidP="00A71493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0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lastRenderedPageBreak/>
              <w:t>из них на период строительства: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Железо (II, III) оксиды -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3 Класс оп.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0.02516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0.015672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т/годМа</w:t>
            </w:r>
            <w:r>
              <w:rPr>
                <w:rFonts w:ascii="Courier New" w:hAnsi="Courier New" w:cs="Courier New"/>
                <w:sz w:val="18"/>
                <w:szCs w:val="18"/>
              </w:rPr>
              <w:t>рганец и его соединения- 2 Кл.опас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0.0008726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0.0017564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т/год Азота (IV) диоксид - 2 Класс опасности 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0.01114638889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0.0063009</w:t>
            </w:r>
            <w:r>
              <w:rPr>
                <w:rFonts w:ascii="Courier New" w:hAnsi="Courier New" w:cs="Courier New"/>
                <w:sz w:val="18"/>
                <w:szCs w:val="18"/>
              </w:rPr>
              <w:t>т/год Азот (II) оксид -3 Кл.опас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0.00181044444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0.0010239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Pr="00EC106B">
              <w:rPr>
                <w:rFonts w:ascii="Courier New" w:hAnsi="Courier New" w:cs="Courier New"/>
                <w:sz w:val="18"/>
                <w:szCs w:val="18"/>
              </w:rPr>
              <w:t>годУглерод</w:t>
            </w:r>
            <w:proofErr w:type="spellEnd"/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 (Сажа, Углерод черный)- 3 </w:t>
            </w:r>
            <w:r>
              <w:rPr>
                <w:rFonts w:ascii="Courier New" w:hAnsi="Courier New" w:cs="Courier New"/>
                <w:sz w:val="18"/>
                <w:szCs w:val="18"/>
              </w:rPr>
              <w:t>Кл.опас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0.00019444444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0.00048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т/г 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Сера диоксид -3 </w:t>
            </w:r>
            <w:r>
              <w:rPr>
                <w:rFonts w:ascii="Courier New" w:hAnsi="Courier New" w:cs="Courier New"/>
                <w:sz w:val="18"/>
                <w:szCs w:val="18"/>
              </w:rPr>
              <w:t>Кл.опас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0.00099055556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684D2C">
              <w:rPr>
                <w:rFonts w:ascii="Arial" w:hAnsi="Arial" w:cs="Arial"/>
                <w:sz w:val="18"/>
                <w:szCs w:val="18"/>
              </w:rPr>
              <w:t>0.00166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Pr="00EC106B">
              <w:rPr>
                <w:rFonts w:ascii="Courier New" w:hAnsi="Courier New" w:cs="Courier New"/>
                <w:sz w:val="18"/>
                <w:szCs w:val="18"/>
              </w:rPr>
              <w:t>годУглерод</w:t>
            </w:r>
            <w:proofErr w:type="spellEnd"/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 оксид - 4 </w:t>
            </w:r>
            <w:r>
              <w:rPr>
                <w:rFonts w:ascii="Courier New" w:hAnsi="Courier New" w:cs="Courier New"/>
                <w:sz w:val="18"/>
                <w:szCs w:val="18"/>
              </w:rPr>
              <w:t>Кл.опас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0.017370791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E55B61">
              <w:rPr>
                <w:rFonts w:ascii="Courier New" w:hAnsi="Courier New" w:cs="Courier New"/>
                <w:sz w:val="18"/>
                <w:szCs w:val="18"/>
              </w:rPr>
              <w:t>0.00771925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Pr="00EC106B">
              <w:rPr>
                <w:rFonts w:ascii="Courier New" w:hAnsi="Courier New" w:cs="Courier New"/>
                <w:sz w:val="18"/>
                <w:szCs w:val="18"/>
              </w:rPr>
              <w:t>годФтористые</w:t>
            </w:r>
            <w:proofErr w:type="spellEnd"/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 газообразные соединения- 2 </w:t>
            </w:r>
            <w:r>
              <w:rPr>
                <w:rFonts w:ascii="Courier New" w:hAnsi="Courier New" w:cs="Courier New"/>
                <w:sz w:val="18"/>
                <w:szCs w:val="18"/>
              </w:rPr>
              <w:t>Кл.опас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0.0000127</w:t>
            </w:r>
            <w:r>
              <w:rPr>
                <w:rFonts w:ascii="Courier New" w:hAnsi="Courier New" w:cs="Courier New"/>
                <w:sz w:val="18"/>
                <w:szCs w:val="18"/>
              </w:rPr>
              <w:t>8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0.00003147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т/год </w:t>
            </w:r>
            <w:proofErr w:type="spellStart"/>
            <w:r w:rsidRPr="00EC106B">
              <w:rPr>
                <w:rFonts w:ascii="Courier New" w:hAnsi="Courier New" w:cs="Courier New"/>
                <w:sz w:val="18"/>
                <w:szCs w:val="18"/>
              </w:rPr>
              <w:t>Диметилбензол</w:t>
            </w:r>
            <w:proofErr w:type="spellEnd"/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 -3 </w:t>
            </w:r>
            <w:r>
              <w:rPr>
                <w:rFonts w:ascii="Courier New" w:hAnsi="Courier New" w:cs="Courier New"/>
                <w:sz w:val="18"/>
                <w:szCs w:val="18"/>
              </w:rPr>
              <w:t>Кл.опас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0.025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 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0.148603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Метилбензол</w:t>
            </w:r>
            <w:proofErr w:type="spellEnd"/>
            <w:r w:rsidRPr="0035122E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>
              <w:rPr>
                <w:rFonts w:ascii="Courier New" w:hAnsi="Courier New" w:cs="Courier New"/>
                <w:sz w:val="18"/>
                <w:szCs w:val="18"/>
              </w:rPr>
              <w:t>-3 Кл.опас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0.03444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0.001608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Бенз</w:t>
            </w:r>
            <w:proofErr w:type="spellEnd"/>
            <w:r w:rsidRPr="0035122E">
              <w:rPr>
                <w:rFonts w:ascii="Courier New" w:hAnsi="Courier New" w:cs="Courier New"/>
                <w:sz w:val="18"/>
                <w:szCs w:val="18"/>
              </w:rPr>
              <w:t>/а/пирен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-</w:t>
            </w:r>
            <w:r>
              <w:rPr>
                <w:rFonts w:ascii="Courier New" w:hAnsi="Courier New" w:cs="Courier New"/>
                <w:sz w:val="18"/>
                <w:szCs w:val="18"/>
              </w:rPr>
              <w:t>1Кл.опас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0.00000000361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 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0.0000000088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>
              <w:rPr>
                <w:rFonts w:ascii="Courier New" w:hAnsi="Courier New" w:cs="Courier New"/>
                <w:sz w:val="18"/>
                <w:szCs w:val="18"/>
              </w:rPr>
              <w:t>Хлорэтилен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-1 Кл.опас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0.000000343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0.000000975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>
              <w:rPr>
                <w:rFonts w:ascii="Courier New" w:hAnsi="Courier New" w:cs="Courier New"/>
                <w:sz w:val="18"/>
                <w:szCs w:val="18"/>
              </w:rPr>
              <w:t>Б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утилацетат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-4Кл.опас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0.00667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0.000311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т/год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Формальдегид (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Метаналь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)-2 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опасности</w:t>
            </w:r>
            <w:proofErr w:type="spellEnd"/>
            <w:r>
              <w:rPr>
                <w:rFonts w:ascii="Courier New" w:hAnsi="Courier New" w:cs="Courier New"/>
                <w:sz w:val="18"/>
                <w:szCs w:val="18"/>
              </w:rPr>
              <w:t xml:space="preserve"> 0,</w:t>
            </w:r>
            <w:r w:rsidRPr="0035122E">
              <w:rPr>
                <w:rFonts w:ascii="Courier New" w:hAnsi="Courier New" w:cs="Courier New"/>
                <w:sz w:val="18"/>
                <w:szCs w:val="18"/>
              </w:rPr>
              <w:t>00004166667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г/с</w:t>
            </w:r>
            <w:r w:rsidRPr="001F19EE">
              <w:rPr>
                <w:rFonts w:ascii="Courier New" w:hAnsi="Courier New" w:cs="Courier New"/>
                <w:sz w:val="18"/>
                <w:szCs w:val="18"/>
              </w:rPr>
              <w:t>0.000096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т/год</w:t>
            </w:r>
            <w:r w:rsidRPr="001F19EE">
              <w:rPr>
                <w:rFonts w:ascii="Courier New" w:hAnsi="Courier New" w:cs="Courier New"/>
                <w:sz w:val="18"/>
                <w:szCs w:val="18"/>
              </w:rPr>
              <w:t xml:space="preserve">Пропан-2-он </w:t>
            </w:r>
            <w:r>
              <w:rPr>
                <w:rFonts w:ascii="Courier New" w:hAnsi="Courier New" w:cs="Courier New"/>
                <w:sz w:val="18"/>
                <w:szCs w:val="18"/>
              </w:rPr>
              <w:t>- 4 клопас</w:t>
            </w:r>
            <w:r w:rsidRPr="001F19EE">
              <w:rPr>
                <w:rFonts w:ascii="Courier New" w:hAnsi="Courier New" w:cs="Courier New"/>
                <w:sz w:val="18"/>
                <w:szCs w:val="18"/>
              </w:rPr>
              <w:t>0.01444</w:t>
            </w:r>
            <w:r>
              <w:rPr>
                <w:rFonts w:ascii="Courier New" w:hAnsi="Courier New" w:cs="Courier New"/>
                <w:sz w:val="18"/>
                <w:szCs w:val="18"/>
              </w:rPr>
              <w:t>г/ч 0,000096 т/</w:t>
            </w: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г,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Уайт-спирит</w:t>
            </w:r>
            <w:proofErr w:type="spellEnd"/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r w:rsidRPr="00684D2C">
              <w:rPr>
                <w:rFonts w:ascii="Arial" w:hAnsi="Arial" w:cs="Arial"/>
                <w:sz w:val="18"/>
                <w:szCs w:val="18"/>
              </w:rPr>
              <w:t>0.01875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 xml:space="preserve">г/с </w:t>
            </w:r>
            <w:r w:rsidRPr="001F19EE">
              <w:rPr>
                <w:rFonts w:ascii="Courier New" w:hAnsi="Courier New" w:cs="Courier New"/>
                <w:sz w:val="18"/>
                <w:szCs w:val="18"/>
              </w:rPr>
              <w:t>0.148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Pr="00EC106B">
              <w:rPr>
                <w:rFonts w:ascii="Courier New" w:hAnsi="Courier New" w:cs="Courier New"/>
                <w:sz w:val="18"/>
                <w:szCs w:val="18"/>
              </w:rPr>
              <w:t>год</w:t>
            </w:r>
            <w:r w:rsidRPr="00537600">
              <w:rPr>
                <w:rFonts w:ascii="Courier New" w:hAnsi="Courier New" w:cs="Courier New"/>
                <w:sz w:val="18"/>
                <w:szCs w:val="18"/>
              </w:rPr>
              <w:t>Алканы</w:t>
            </w:r>
            <w:proofErr w:type="spellEnd"/>
            <w:r w:rsidRPr="00537600">
              <w:rPr>
                <w:rFonts w:ascii="Courier New" w:hAnsi="Courier New" w:cs="Courier New"/>
                <w:sz w:val="18"/>
                <w:szCs w:val="18"/>
              </w:rPr>
              <w:t xml:space="preserve"> С12-19</w:t>
            </w:r>
            <w:r>
              <w:rPr>
                <w:rFonts w:ascii="Courier New" w:hAnsi="Courier New" w:cs="Courier New"/>
                <w:sz w:val="18"/>
                <w:szCs w:val="18"/>
              </w:rPr>
              <w:t>- 4Кл.опас</w:t>
            </w:r>
            <w:r w:rsidRPr="00202554">
              <w:rPr>
                <w:rFonts w:ascii="Courier New" w:hAnsi="Courier New" w:cs="Courier New"/>
                <w:sz w:val="18"/>
                <w:szCs w:val="18"/>
              </w:rPr>
              <w:t xml:space="preserve"> 0.01137</w:t>
            </w:r>
            <w:r w:rsidRPr="00537600">
              <w:rPr>
                <w:rFonts w:ascii="Courier New" w:hAnsi="Courier New" w:cs="Courier New"/>
                <w:sz w:val="18"/>
                <w:szCs w:val="18"/>
              </w:rPr>
              <w:t>г/с</w:t>
            </w:r>
            <w:r w:rsidRPr="00684D2C">
              <w:rPr>
                <w:rFonts w:ascii="Arial" w:hAnsi="Arial" w:cs="Arial"/>
                <w:sz w:val="18"/>
                <w:szCs w:val="18"/>
              </w:rPr>
              <w:t>0.01663</w:t>
            </w:r>
            <w:r w:rsidRPr="00537600">
              <w:rPr>
                <w:rFonts w:ascii="Courier New" w:hAnsi="Courier New" w:cs="Courier New"/>
                <w:sz w:val="18"/>
                <w:szCs w:val="18"/>
              </w:rPr>
              <w:t>т/</w:t>
            </w:r>
            <w:proofErr w:type="spellStart"/>
            <w:r w:rsidRPr="00537600">
              <w:rPr>
                <w:rFonts w:ascii="Courier New" w:hAnsi="Courier New" w:cs="Courier New"/>
                <w:sz w:val="18"/>
                <w:szCs w:val="18"/>
              </w:rPr>
              <w:t>годПыль</w:t>
            </w:r>
            <w:proofErr w:type="spellEnd"/>
            <w:r w:rsidRPr="00537600">
              <w:rPr>
                <w:rFonts w:ascii="Courier New" w:hAnsi="Courier New" w:cs="Courier New"/>
                <w:sz w:val="18"/>
                <w:szCs w:val="18"/>
              </w:rPr>
              <w:t xml:space="preserve"> неорганическая, </w:t>
            </w:r>
            <w:proofErr w:type="spellStart"/>
            <w:r w:rsidRPr="00537600">
              <w:rPr>
                <w:rFonts w:ascii="Courier New" w:hAnsi="Courier New" w:cs="Courier New"/>
                <w:sz w:val="18"/>
                <w:szCs w:val="18"/>
              </w:rPr>
              <w:t>содержащаядвуокись</w:t>
            </w:r>
            <w:proofErr w:type="spellEnd"/>
            <w:r w:rsidRPr="00537600">
              <w:rPr>
                <w:rFonts w:ascii="Courier New" w:hAnsi="Courier New" w:cs="Courier New"/>
                <w:sz w:val="18"/>
                <w:szCs w:val="18"/>
              </w:rPr>
              <w:t xml:space="preserve"> кремния в %: 70-20 </w:t>
            </w:r>
            <w:r>
              <w:rPr>
                <w:rFonts w:ascii="Courier New" w:hAnsi="Courier New" w:cs="Courier New"/>
                <w:sz w:val="18"/>
                <w:szCs w:val="18"/>
              </w:rPr>
              <w:t>- 3 Кл.опас</w:t>
            </w:r>
            <w:r w:rsidRPr="00202554">
              <w:rPr>
                <w:rFonts w:ascii="Courier New" w:hAnsi="Courier New" w:cs="Courier New"/>
                <w:sz w:val="18"/>
                <w:szCs w:val="18"/>
              </w:rPr>
              <w:t>0.2909</w:t>
            </w:r>
            <w:r w:rsidRPr="00537600">
              <w:rPr>
                <w:rFonts w:ascii="Courier New" w:hAnsi="Courier New" w:cs="Courier New"/>
                <w:sz w:val="18"/>
                <w:szCs w:val="18"/>
              </w:rPr>
              <w:t>г/с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1,02</w:t>
            </w:r>
            <w:r w:rsidRPr="00537600">
              <w:rPr>
                <w:rFonts w:ascii="Courier New" w:hAnsi="Courier New" w:cs="Courier New"/>
                <w:sz w:val="18"/>
                <w:szCs w:val="18"/>
              </w:rPr>
              <w:t>т/год</w:t>
            </w:r>
          </w:p>
          <w:p w:rsidR="002F4483" w:rsidRPr="00784462" w:rsidRDefault="00A71493" w:rsidP="00A7149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0"/>
              </w:rPr>
            </w:pPr>
            <w:r w:rsidRPr="00684D2C">
              <w:rPr>
                <w:rFonts w:ascii="Arial" w:hAnsi="Arial" w:cs="Arial"/>
                <w:sz w:val="18"/>
                <w:szCs w:val="18"/>
              </w:rPr>
              <w:t>В С Е Г О</w:t>
            </w:r>
            <w:r w:rsidRPr="00221891">
              <w:rPr>
                <w:rFonts w:ascii="Arial" w:hAnsi="Arial" w:cs="Arial"/>
                <w:sz w:val="18"/>
                <w:szCs w:val="18"/>
                <w:u w:val="single"/>
              </w:rPr>
              <w:t>на период эксплуатации:</w:t>
            </w:r>
            <w:r w:rsidRPr="00684D2C">
              <w:rPr>
                <w:rFonts w:ascii="Arial" w:hAnsi="Arial" w:cs="Arial"/>
                <w:sz w:val="18"/>
                <w:szCs w:val="18"/>
              </w:rPr>
              <w:t>0.3731676536</w:t>
            </w:r>
            <w:r>
              <w:rPr>
                <w:rFonts w:ascii="Arial" w:hAnsi="Arial" w:cs="Arial"/>
                <w:sz w:val="18"/>
                <w:szCs w:val="18"/>
              </w:rPr>
              <w:t xml:space="preserve">г/с, </w:t>
            </w:r>
            <w:r w:rsidRPr="00684D2C">
              <w:rPr>
                <w:rFonts w:ascii="Arial" w:hAnsi="Arial" w:cs="Arial"/>
                <w:sz w:val="18"/>
                <w:szCs w:val="18"/>
              </w:rPr>
              <w:t>5.0870832135</w:t>
            </w:r>
            <w:r>
              <w:rPr>
                <w:rFonts w:ascii="Arial" w:hAnsi="Arial" w:cs="Arial"/>
                <w:sz w:val="18"/>
                <w:szCs w:val="18"/>
              </w:rPr>
              <w:t>т/г</w:t>
            </w:r>
            <w:r>
              <w:rPr>
                <w:rFonts w:ascii="Courier New" w:hAnsi="Courier New" w:cs="Courier New"/>
                <w:b/>
                <w:sz w:val="18"/>
                <w:szCs w:val="18"/>
              </w:rPr>
              <w:t>Перечень загрязняющих веществ</w:t>
            </w:r>
            <w:r w:rsidRPr="009130E7">
              <w:rPr>
                <w:rFonts w:ascii="Courier New" w:hAnsi="Courier New" w:cs="Courier New"/>
                <w:b/>
                <w:sz w:val="18"/>
                <w:szCs w:val="18"/>
              </w:rPr>
              <w:t>:</w:t>
            </w:r>
            <w:r w:rsidRPr="00684D2C">
              <w:rPr>
                <w:rFonts w:ascii="Arial" w:hAnsi="Arial" w:cs="Arial"/>
                <w:sz w:val="18"/>
                <w:szCs w:val="18"/>
              </w:rPr>
              <w:t xml:space="preserve"> Азота (IV) диоксид2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Pr="00684D2C">
              <w:rPr>
                <w:rFonts w:ascii="Arial" w:hAnsi="Arial" w:cs="Arial"/>
                <w:sz w:val="18"/>
                <w:szCs w:val="18"/>
              </w:rPr>
              <w:t>0.0093911г/с 0.13872 т/год</w:t>
            </w:r>
            <w:r>
              <w:rPr>
                <w:rFonts w:ascii="Arial" w:hAnsi="Arial" w:cs="Arial"/>
                <w:sz w:val="18"/>
                <w:szCs w:val="18"/>
              </w:rPr>
              <w:t xml:space="preserve"> Аммиак  </w:t>
            </w:r>
            <w:r w:rsidRPr="00684D2C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Pr="00684D2C">
              <w:rPr>
                <w:rFonts w:ascii="Arial" w:hAnsi="Arial" w:cs="Arial"/>
                <w:sz w:val="18"/>
                <w:szCs w:val="18"/>
              </w:rPr>
              <w:t>0.000054 г/с0.001703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годАзот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(II) оксид 3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Pr="00684D2C">
              <w:rPr>
                <w:rFonts w:ascii="Arial" w:hAnsi="Arial" w:cs="Arial"/>
                <w:sz w:val="18"/>
                <w:szCs w:val="18"/>
              </w:rPr>
              <w:t>0.00152656г/с 0.022552 т/год</w:t>
            </w:r>
            <w:r>
              <w:rPr>
                <w:rFonts w:ascii="Arial" w:hAnsi="Arial" w:cs="Arial"/>
                <w:sz w:val="18"/>
                <w:szCs w:val="18"/>
              </w:rPr>
              <w:t xml:space="preserve"> Сера диоксид </w:t>
            </w:r>
            <w:r w:rsidRPr="00684D2C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 w:rsidRPr="00684D2C">
              <w:rPr>
                <w:rFonts w:ascii="Arial" w:hAnsi="Arial" w:cs="Arial"/>
                <w:sz w:val="18"/>
                <w:szCs w:val="18"/>
              </w:rPr>
              <w:t>0.05673556 г/с0.84316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годСероводород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2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</w:t>
            </w:r>
            <w:r>
              <w:rPr>
                <w:rFonts w:ascii="Courier New" w:hAnsi="Courier New" w:cs="Courier New"/>
                <w:sz w:val="18"/>
                <w:szCs w:val="18"/>
              </w:rPr>
              <w:t>н</w:t>
            </w:r>
            <w:r w:rsidRPr="00684D2C">
              <w:rPr>
                <w:rFonts w:ascii="Arial" w:hAnsi="Arial" w:cs="Arial"/>
                <w:sz w:val="18"/>
                <w:szCs w:val="18"/>
              </w:rPr>
              <w:t>0.0000009 г/с0.0000284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годУглерод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оксид 4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Pr="00684D2C">
              <w:rPr>
                <w:rFonts w:ascii="Arial" w:hAnsi="Arial" w:cs="Arial"/>
                <w:sz w:val="18"/>
                <w:szCs w:val="18"/>
              </w:rPr>
              <w:t>0.05244г/с 0.6612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годМетан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0.0002925г/с 0.00922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годМетанол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3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Pr="00684D2C">
              <w:rPr>
                <w:rFonts w:ascii="Arial" w:hAnsi="Arial" w:cs="Arial"/>
                <w:sz w:val="18"/>
                <w:szCs w:val="18"/>
              </w:rPr>
              <w:t>0.00000252 г/с0.0000795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годГидроксибензол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2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Pr="00684D2C">
              <w:rPr>
                <w:rFonts w:ascii="Arial" w:hAnsi="Arial" w:cs="Arial"/>
                <w:sz w:val="18"/>
                <w:szCs w:val="18"/>
              </w:rPr>
              <w:t>0.000000250.0000078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годЭтилформиат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0.00000432 г/с0.0001362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годПропаналь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3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Pr="00684D2C">
              <w:rPr>
                <w:rFonts w:ascii="Arial" w:hAnsi="Arial" w:cs="Arial"/>
                <w:sz w:val="18"/>
                <w:szCs w:val="18"/>
              </w:rPr>
              <w:t>0.00000108 г/с0.00003406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годГексановая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кислота 3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Pr="00684D2C">
              <w:rPr>
                <w:rFonts w:ascii="Arial" w:hAnsi="Arial" w:cs="Arial"/>
                <w:sz w:val="18"/>
                <w:szCs w:val="18"/>
              </w:rPr>
              <w:t>0.00000252 г/с0.0000795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годДиметилсульфид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4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Pr="00684D2C">
              <w:rPr>
                <w:rFonts w:ascii="Arial" w:hAnsi="Arial" w:cs="Arial"/>
                <w:sz w:val="18"/>
                <w:szCs w:val="18"/>
              </w:rPr>
              <w:t>0.0000036г/с 0.0001135 т/год</w:t>
            </w:r>
            <w:r>
              <w:rPr>
                <w:rFonts w:ascii="Arial" w:hAnsi="Arial" w:cs="Arial"/>
                <w:sz w:val="18"/>
                <w:szCs w:val="18"/>
              </w:rPr>
              <w:t>Метантиол</w:t>
            </w:r>
            <w:r w:rsidRPr="00684D2C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>
              <w:rPr>
                <w:rFonts w:ascii="Arial" w:hAnsi="Arial" w:cs="Arial"/>
                <w:sz w:val="18"/>
                <w:szCs w:val="18"/>
              </w:rPr>
              <w:t xml:space="preserve"> 0.0000000036</w:t>
            </w:r>
            <w:r w:rsidRPr="00684D2C">
              <w:rPr>
                <w:rFonts w:ascii="Arial" w:hAnsi="Arial" w:cs="Arial"/>
                <w:sz w:val="18"/>
                <w:szCs w:val="18"/>
              </w:rPr>
              <w:t xml:space="preserve"> г/с0.0000001135 т/год</w:t>
            </w:r>
            <w:r>
              <w:rPr>
                <w:rFonts w:ascii="Arial" w:hAnsi="Arial" w:cs="Arial"/>
                <w:sz w:val="18"/>
                <w:szCs w:val="18"/>
              </w:rPr>
              <w:t xml:space="preserve"> Метиламин </w:t>
            </w:r>
            <w:r w:rsidRPr="00684D2C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Pr="00684D2C">
              <w:rPr>
                <w:rFonts w:ascii="Arial" w:hAnsi="Arial" w:cs="Arial"/>
                <w:sz w:val="18"/>
                <w:szCs w:val="18"/>
              </w:rPr>
              <w:t>0.0000007г/с 0.00002214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годБенз</w:t>
            </w:r>
            <w:r>
              <w:rPr>
                <w:rFonts w:ascii="Arial" w:hAnsi="Arial" w:cs="Arial"/>
                <w:sz w:val="18"/>
                <w:szCs w:val="18"/>
              </w:rPr>
              <w:t>ин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(нефтяной, малосернистый) /в </w:t>
            </w:r>
            <w:r w:rsidRPr="00684D2C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 w:rsidRPr="00684D2C">
              <w:rPr>
                <w:rFonts w:ascii="Arial" w:hAnsi="Arial" w:cs="Arial"/>
                <w:sz w:val="18"/>
                <w:szCs w:val="18"/>
              </w:rPr>
              <w:t>0.001089г/с 0.00472 т/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годПыль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неорганическая, </w:t>
            </w:r>
            <w:proofErr w:type="spellStart"/>
            <w:r w:rsidRPr="00684D2C">
              <w:rPr>
                <w:rFonts w:ascii="Arial" w:hAnsi="Arial" w:cs="Arial"/>
                <w:sz w:val="18"/>
                <w:szCs w:val="18"/>
              </w:rPr>
              <w:t>содержащаядвуокись</w:t>
            </w:r>
            <w:proofErr w:type="spellEnd"/>
            <w:r w:rsidRPr="00684D2C">
              <w:rPr>
                <w:rFonts w:ascii="Arial" w:hAnsi="Arial" w:cs="Arial"/>
                <w:sz w:val="18"/>
                <w:szCs w:val="18"/>
              </w:rPr>
              <w:t xml:space="preserve"> кремния в %: 70-203</w:t>
            </w:r>
            <w:r>
              <w:rPr>
                <w:rFonts w:ascii="Courier New" w:hAnsi="Courier New" w:cs="Courier New"/>
                <w:sz w:val="18"/>
                <w:szCs w:val="18"/>
              </w:rPr>
              <w:t>Кл.</w:t>
            </w:r>
            <w:r w:rsidRPr="00EC106B">
              <w:rPr>
                <w:rFonts w:ascii="Courier New" w:hAnsi="Courier New" w:cs="Courier New"/>
                <w:sz w:val="18"/>
                <w:szCs w:val="18"/>
              </w:rPr>
              <w:t>опасн</w:t>
            </w:r>
            <w:r>
              <w:rPr>
                <w:rFonts w:ascii="Arial" w:hAnsi="Arial" w:cs="Arial"/>
                <w:sz w:val="18"/>
                <w:szCs w:val="18"/>
              </w:rPr>
              <w:t xml:space="preserve">0.2516  </w:t>
            </w:r>
            <w:r w:rsidRPr="00684D2C">
              <w:rPr>
                <w:rFonts w:ascii="Arial" w:hAnsi="Arial" w:cs="Arial"/>
                <w:sz w:val="18"/>
                <w:szCs w:val="18"/>
              </w:rPr>
              <w:t>г/с 3.40458 т/год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 xml:space="preserve">При проведении строительных работ сбросы загрязняющих веществ отсутствует. </w:t>
            </w:r>
          </w:p>
          <w:p w:rsidR="002F4483" w:rsidRPr="00784462" w:rsidRDefault="002F4483" w:rsidP="00FA3B61">
            <w:pPr>
              <w:ind w:firstLine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На период эксплуатации объекта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хоз.бытовые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сточные воды будут осуществляться в центральные канализационные сети 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</w:t>
            </w:r>
          </w:p>
        </w:tc>
        <w:tc>
          <w:tcPr>
            <w:tcW w:w="5721" w:type="dxa"/>
          </w:tcPr>
          <w:p w:rsidR="002F4483" w:rsidRPr="008137D3" w:rsidRDefault="002F4483" w:rsidP="00E55B61">
            <w:pPr>
              <w:ind w:firstLine="0"/>
              <w:jc w:val="both"/>
            </w:pPr>
            <w:r w:rsidRPr="00B67549">
              <w:rPr>
                <w:rFonts w:eastAsia="Arial"/>
                <w:color w:val="000000"/>
                <w:sz w:val="24"/>
                <w:szCs w:val="24"/>
              </w:rPr>
              <w:t xml:space="preserve">Выполнение строительных работ сопровождается образованием различных видов отходов. </w:t>
            </w:r>
            <w:r w:rsidRPr="002C25C5">
              <w:rPr>
                <w:rFonts w:eastAsia="Calibri"/>
                <w:b/>
                <w:color w:val="000000"/>
                <w:sz w:val="24"/>
                <w:szCs w:val="24"/>
              </w:rPr>
              <w:t>Отходы потребления</w:t>
            </w:r>
            <w:r w:rsidRPr="002C25C5">
              <w:rPr>
                <w:rFonts w:eastAsia="Calibri"/>
                <w:color w:val="000000"/>
                <w:sz w:val="24"/>
                <w:szCs w:val="24"/>
              </w:rPr>
              <w:t xml:space="preserve"> образуются в результате жизнедеятельности персонала строительной организаций и представле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ны коммунальными отходами (ТБО) , </w:t>
            </w:r>
            <w:r w:rsidR="00E55B61" w:rsidRPr="00684D2C">
              <w:rPr>
                <w:rFonts w:ascii="Times New Roman" w:eastAsia="Times New Roman" w:hAnsi="Times New Roman"/>
                <w:sz w:val="20"/>
              </w:rPr>
              <w:t>0,45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т/период, </w:t>
            </w:r>
            <w:r w:rsidRPr="006F3F39">
              <w:rPr>
                <w:rFonts w:ascii="Times New Roman" w:eastAsia="Times New Roman" w:hAnsi="Times New Roman"/>
                <w:sz w:val="24"/>
                <w:szCs w:val="24"/>
              </w:rPr>
              <w:t>Сбор и временное накопление отходов осуществляется в металлическом контейнере с последующим вывозом их по мере накопления на полигон ТБО.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t>Строительный мусор представлен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боем кирпича, остатками цемент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t xml:space="preserve">ного раствора, обрезками 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труб, проводов, боем стекла и т.д. Объем образования строительн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ого мусора составит 7,9421 т/период и </w:t>
            </w:r>
            <w:r w:rsidRPr="00E17C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передается по договору сторонней организации</w:t>
            </w:r>
            <w:r w:rsidRPr="00B67549">
              <w:rPr>
                <w:rFonts w:eastAsia="Calibri"/>
                <w:sz w:val="24"/>
                <w:szCs w:val="24"/>
              </w:rPr>
              <w:t>на утилизацию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t>.Отхо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 -</w:t>
            </w:r>
            <w:r w:rsidRPr="002C25C5">
              <w:rPr>
                <w:rFonts w:ascii="Times New Roman" w:eastAsia="Times New Roman" w:hAnsi="Times New Roman"/>
                <w:sz w:val="24"/>
                <w:szCs w:val="24"/>
              </w:rPr>
              <w:t>остатки электродов после использования их при сварочных работах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объем </w:t>
            </w:r>
            <w:r w:rsidR="00E55B61" w:rsidRPr="00E55B61">
              <w:rPr>
                <w:rFonts w:ascii="Times New Roman" w:hAnsi="Times New Roman" w:cs="Times New Roman"/>
                <w:sz w:val="24"/>
                <w:szCs w:val="24"/>
              </w:rPr>
              <w:t>0,09177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т/период, </w:t>
            </w:r>
            <w:r w:rsidRPr="006F3F39">
              <w:rPr>
                <w:rFonts w:ascii="Times New Roman" w:hAnsi="Times New Roman"/>
                <w:sz w:val="24"/>
                <w:szCs w:val="24"/>
              </w:rPr>
              <w:t>передается по договору сторонней организации на утилизацию</w:t>
            </w:r>
            <w:r w:rsidRPr="002C25C5">
              <w:rPr>
                <w:rFonts w:ascii="Times New Roman" w:hAnsi="Times New Roman"/>
                <w:sz w:val="24"/>
                <w:szCs w:val="24"/>
              </w:rPr>
              <w:t>Жестяные банки из-под краски. Образуются при выполнении малярных работ.Жестяные банки из-под краски размещаются в спец.контейнере. По мере накопления вывозятся по договору со специализированной организацией</w:t>
            </w:r>
            <w:r w:rsidRPr="006F3F39">
              <w:rPr>
                <w:rFonts w:ascii="Times New Roman" w:hAnsi="Times New Roman"/>
                <w:sz w:val="24"/>
                <w:szCs w:val="24"/>
              </w:rPr>
              <w:t>на утилизацию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объем мусор </w:t>
            </w:r>
            <w:r w:rsidR="00E55B61" w:rsidRPr="0074533D">
              <w:rPr>
                <w:rFonts w:ascii="Times New Roman" w:hAnsi="Times New Roman"/>
                <w:sz w:val="24"/>
                <w:szCs w:val="24"/>
              </w:rPr>
              <w:t>0,0021654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т/период. </w:t>
            </w:r>
          </w:p>
        </w:tc>
      </w:tr>
      <w:tr w:rsidR="002F4483" w:rsidTr="006C0550">
        <w:tc>
          <w:tcPr>
            <w:tcW w:w="5720" w:type="dxa"/>
            <w:shd w:val="clear" w:color="auto" w:fill="FFFFFF" w:themeFill="background1"/>
          </w:tcPr>
          <w:p w:rsidR="002F4483" w:rsidRPr="006C0550" w:rsidRDefault="002F4483" w:rsidP="00FA3B61">
            <w:pPr>
              <w:ind w:firstLine="0"/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 w:rsidRPr="006C0550"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разрешений*:</w:t>
            </w:r>
          </w:p>
        </w:tc>
        <w:tc>
          <w:tcPr>
            <w:tcW w:w="5721" w:type="dxa"/>
            <w:shd w:val="clear" w:color="auto" w:fill="FFFFFF" w:themeFill="background1"/>
          </w:tcPr>
          <w:p w:rsidR="00EE6EF9" w:rsidRPr="006C0550" w:rsidRDefault="00EE6EF9" w:rsidP="00EE6EF9">
            <w:pPr>
              <w:ind w:firstLine="9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C05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1.</w:t>
            </w:r>
            <w:r w:rsidRPr="006C05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ab/>
              <w:t>Согласования национального природного парка «</w:t>
            </w:r>
            <w:proofErr w:type="spellStart"/>
            <w:r w:rsidRPr="006C05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Бурабай</w:t>
            </w:r>
            <w:proofErr w:type="spellEnd"/>
            <w:r w:rsidRPr="006C05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».</w:t>
            </w:r>
            <w:bookmarkStart w:id="0" w:name="_GoBack"/>
            <w:bookmarkEnd w:id="0"/>
          </w:p>
          <w:p w:rsidR="00EE6EF9" w:rsidRPr="006C0550" w:rsidRDefault="00EE6EF9" w:rsidP="00EE6EF9">
            <w:pPr>
              <w:ind w:firstLine="92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C05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2.</w:t>
            </w:r>
            <w:r w:rsidRPr="006C05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ab/>
              <w:t>Комитет лесного хозяйства и животного мира Министерства экологии, геологии и природных ресурсов Республики Казахстан.</w:t>
            </w:r>
          </w:p>
          <w:p w:rsidR="002F4483" w:rsidRPr="00B67549" w:rsidRDefault="00EE6EF9" w:rsidP="00EE6EF9">
            <w:pPr>
              <w:ind w:firstLine="92"/>
              <w:jc w:val="both"/>
              <w:rPr>
                <w:rFonts w:eastAsia="Arial"/>
                <w:color w:val="000000"/>
                <w:sz w:val="24"/>
                <w:szCs w:val="24"/>
              </w:rPr>
            </w:pPr>
            <w:r w:rsidRPr="006C05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Pr="006C055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ab/>
              <w:t>Акт зелёных насаждений.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объекты)*:</w:t>
            </w:r>
          </w:p>
        </w:tc>
        <w:tc>
          <w:tcPr>
            <w:tcW w:w="5721" w:type="dxa"/>
          </w:tcPr>
          <w:p w:rsidR="002F4483" w:rsidRPr="0025306C" w:rsidRDefault="002F4483" w:rsidP="00FA3B6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5306C">
              <w:rPr>
                <w:rFonts w:ascii="Times New Roman" w:hAnsi="Times New Roman" w:cs="Times New Roman"/>
                <w:color w:val="000000"/>
              </w:rPr>
              <w:t>В районе проектируемого объекта крупные предприятия – источники загрязнения атмосферного воздуха отсутствуют. Локальными источниками загрязнения атмосферного воздуха в районе объекта являются автотранспорт и автономные системы отопления индивидуальной застройки и отдельных общественных зданий.</w:t>
            </w:r>
          </w:p>
          <w:p w:rsidR="002F4483" w:rsidRPr="0025306C" w:rsidRDefault="002F4483" w:rsidP="00FA3B6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5306C">
              <w:rPr>
                <w:rFonts w:ascii="Times New Roman" w:hAnsi="Times New Roman" w:cs="Times New Roman"/>
                <w:color w:val="000000"/>
              </w:rPr>
              <w:t xml:space="preserve">Воздух чистый, без каких-либо признаков загрязнения. </w:t>
            </w:r>
          </w:p>
          <w:p w:rsidR="002F4483" w:rsidRDefault="002F4483" w:rsidP="00FA3B61">
            <w:pPr>
              <w:ind w:firstLine="0"/>
            </w:pPr>
            <w:r w:rsidRPr="0025306C">
              <w:rPr>
                <w:rFonts w:ascii="Times New Roman" w:hAnsi="Times New Roman" w:cs="Times New Roman"/>
                <w:color w:val="000000"/>
              </w:rPr>
              <w:t>Наблюдения за состоянием атмосферного воздуха органами РГП «</w:t>
            </w:r>
            <w:proofErr w:type="spellStart"/>
            <w:r w:rsidRPr="0025306C">
              <w:rPr>
                <w:rFonts w:ascii="Times New Roman" w:hAnsi="Times New Roman" w:cs="Times New Roman"/>
                <w:color w:val="000000"/>
              </w:rPr>
              <w:t>Каз</w:t>
            </w:r>
            <w:r>
              <w:rPr>
                <w:rFonts w:ascii="Times New Roman" w:hAnsi="Times New Roman" w:cs="Times New Roman"/>
                <w:color w:val="000000"/>
              </w:rPr>
              <w:t>гидромет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» в районе </w:t>
            </w:r>
            <w:r w:rsidRPr="0025306C">
              <w:rPr>
                <w:rFonts w:ascii="Times New Roman" w:hAnsi="Times New Roman" w:cs="Times New Roman"/>
                <w:color w:val="000000"/>
              </w:rPr>
              <w:t>ведутся</w:t>
            </w: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 xml:space="preserve">Технологические процессы при проведении строительных работ не связаны с залповыми выбросами вредных веществ в атмосферу. Аварийные выбросы в период строительства </w:t>
            </w:r>
            <w:r>
              <w:rPr>
                <w:rFonts w:ascii="Times New Roman" w:hAnsi="Times New Roman" w:cs="Times New Roman"/>
                <w:sz w:val="20"/>
              </w:rPr>
              <w:t xml:space="preserve">и эксплуатации отсутствуют </w:t>
            </w:r>
          </w:p>
          <w:p w:rsidR="002F4483" w:rsidRPr="00F717C9" w:rsidRDefault="002F4483" w:rsidP="00FA3B61">
            <w:pPr>
              <w:jc w:val="both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Реализация проекта при условии соблюдения проектных технических решений и мероприятий по ООС не окажет значимого негативного воздействия на окружающую среду. Планируемая реализация проекта с социально-экономической точки зрения необходима, с точки зрения изменения экологической ситуации не приведет к каким-либо значительным негативным последствиям.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Характеристика возможных форм трансграничных воздействий на окружающую среду, их характер и </w:t>
            </w: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ожидаемые масштабы с учетом их вероятности, продолжительности, частоты и обратимости*: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color w:val="000000"/>
                <w:sz w:val="20"/>
              </w:rPr>
              <w:lastRenderedPageBreak/>
              <w:t>В данной работе трансграничные воздействия на окружающую среду отсутствуют.</w:t>
            </w:r>
          </w:p>
        </w:tc>
      </w:tr>
      <w:tr w:rsidR="002F4483" w:rsidTr="00FA3B61">
        <w:trPr>
          <w:trHeight w:val="6647"/>
        </w:trPr>
        <w:tc>
          <w:tcPr>
            <w:tcW w:w="5720" w:type="dxa"/>
          </w:tcPr>
          <w:p w:rsidR="002F4483" w:rsidRDefault="002F4483" w:rsidP="00FA3B61">
            <w:pPr>
              <w:ind w:firstLine="0"/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последствий*:</w:t>
            </w:r>
          </w:p>
        </w:tc>
        <w:tc>
          <w:tcPr>
            <w:tcW w:w="5721" w:type="dxa"/>
          </w:tcPr>
          <w:p w:rsidR="002F4483" w:rsidRPr="00F717C9" w:rsidRDefault="002F4483" w:rsidP="00FA3B61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Мероприятия по снижению вредного воздействия: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в теплый период года увлажнение покрытия автодорог, строительной площадки и рабочих поверхностей складов с помощью поливочной машины;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укрытие сыпучих грузов, во избежание сдувания и потерь при транспортировке;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использование только исправного автотранспорта и строительной техники с допустимыми показателями содержания вредных веществ в отработавших газах;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использование современного оборудования с улучшенными показателями эмиссии загрязняющих веществ в атмосферу;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обеспечение надлежащего технического обслуживания и использования строительной техники и автотранспорта;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запрет на сверхнормативную работу двигателей автомобилей и строительной техники в режиме холостого хода на строительной площадке;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организовать наблюдения за качеством воды в период производства земляных и скальных работ не менее одного раза в месяц;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709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исключить использование воды на питьевые и производственные нужды из несанкционированных источников;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исключить мойку транспортных средств, других механизмов из реки, а также проведение любых работ, которые могут явиться источником загрязнения водных объектов;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исключить загрязнение территории отходами производства, мусором, утечками масла и дизтоплива в местах стоянки техники, которые при выпадении атмосферных осадков могут явиться источниками загрязнения поверхностных вод.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использовать исправную технику, заправку осуществлять на специальных площадках для стоянки техники, при необходимости организовать хранение горюче-смазочных материалов на оборудованных складах вне зоны проведения работ;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в период временного хранения отходов строительства необходимо предусмотреть специальные организованные площадки с контейнерами;</w:t>
            </w:r>
          </w:p>
          <w:p w:rsidR="002F4483" w:rsidRPr="00F717C9" w:rsidRDefault="002F4483" w:rsidP="00FA3B61">
            <w:pPr>
              <w:numPr>
                <w:ilvl w:val="0"/>
                <w:numId w:val="1"/>
              </w:numPr>
              <w:tabs>
                <w:tab w:val="left" w:pos="993"/>
              </w:tabs>
              <w:ind w:left="34" w:firstLine="142"/>
              <w:jc w:val="both"/>
              <w:rPr>
                <w:rFonts w:ascii="Times New Roman" w:hAnsi="Times New Roman" w:cs="Times New Roman"/>
                <w:sz w:val="20"/>
              </w:rPr>
            </w:pPr>
            <w:r w:rsidRPr="00F717C9">
              <w:rPr>
                <w:rFonts w:ascii="Times New Roman" w:hAnsi="Times New Roman" w:cs="Times New Roman"/>
                <w:sz w:val="20"/>
              </w:rPr>
              <w:t>вести контроль за своевременным вывозом бытовых сточных вод и отходов производства и потребления;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запретить ломку кустарников для хозяйственных нужд;</w:t>
            </w:r>
          </w:p>
          <w:p w:rsidR="002F4483" w:rsidRPr="00F717C9" w:rsidRDefault="002F4483" w:rsidP="00FA3B61">
            <w:pPr>
              <w:pStyle w:val="a7"/>
              <w:numPr>
                <w:ilvl w:val="0"/>
                <w:numId w:val="1"/>
              </w:numPr>
              <w:tabs>
                <w:tab w:val="left" w:pos="142"/>
              </w:tabs>
              <w:spacing w:after="0"/>
              <w:ind w:left="34" w:firstLine="142"/>
              <w:rPr>
                <w:sz w:val="20"/>
                <w:szCs w:val="20"/>
              </w:rPr>
            </w:pPr>
            <w:r w:rsidRPr="00F717C9">
              <w:rPr>
                <w:sz w:val="20"/>
                <w:szCs w:val="20"/>
              </w:rPr>
              <w:t>исключить использование несанкционированной территории под хозяйственные нужды.</w:t>
            </w:r>
          </w:p>
          <w:p w:rsidR="002F4483" w:rsidRPr="00F717C9" w:rsidRDefault="002F4483" w:rsidP="00FA3B61">
            <w:pPr>
              <w:pStyle w:val="a9"/>
              <w:numPr>
                <w:ilvl w:val="0"/>
                <w:numId w:val="1"/>
              </w:numPr>
              <w:tabs>
                <w:tab w:val="left" w:pos="993"/>
              </w:tabs>
              <w:spacing w:line="240" w:lineRule="auto"/>
              <w:ind w:left="34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7C9">
              <w:rPr>
                <w:rFonts w:ascii="Times New Roman" w:hAnsi="Times New Roman" w:cs="Times New Roman"/>
                <w:sz w:val="20"/>
                <w:szCs w:val="20"/>
              </w:rPr>
              <w:t>учитывать наличие на территории работ самих животных, их нор, гнезд и по возможности избегать их уничтожения или разрушения;</w:t>
            </w:r>
          </w:p>
          <w:p w:rsidR="002F4483" w:rsidRPr="00F717C9" w:rsidRDefault="002F4483" w:rsidP="00FA3B61">
            <w:pPr>
              <w:pStyle w:val="a9"/>
              <w:numPr>
                <w:ilvl w:val="0"/>
                <w:numId w:val="1"/>
              </w:numPr>
              <w:tabs>
                <w:tab w:val="left" w:pos="993"/>
              </w:tabs>
              <w:spacing w:line="240" w:lineRule="auto"/>
              <w:ind w:left="34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7C9">
              <w:rPr>
                <w:rFonts w:ascii="Times New Roman" w:hAnsi="Times New Roman" w:cs="Times New Roman"/>
                <w:sz w:val="20"/>
                <w:szCs w:val="20"/>
              </w:rPr>
              <w:t>избегать внедорожных и ночных передвижений автотранспорта с целью предотвращения гибели на дорогах животных с ночной активностью;</w:t>
            </w:r>
          </w:p>
          <w:p w:rsidR="002F4483" w:rsidRPr="00F717C9" w:rsidRDefault="002F4483" w:rsidP="00FA3B61">
            <w:pPr>
              <w:pStyle w:val="a9"/>
              <w:numPr>
                <w:ilvl w:val="0"/>
                <w:numId w:val="1"/>
              </w:numPr>
              <w:tabs>
                <w:tab w:val="left" w:pos="993"/>
              </w:tabs>
              <w:spacing w:line="240" w:lineRule="auto"/>
              <w:ind w:left="34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7C9">
              <w:rPr>
                <w:rFonts w:ascii="Times New Roman" w:hAnsi="Times New Roman" w:cs="Times New Roman"/>
                <w:sz w:val="20"/>
                <w:szCs w:val="20"/>
              </w:rPr>
              <w:t>обеспечить все меры, направленные на предотвращение нелегальной охоты представителей местной фауны;</w:t>
            </w:r>
          </w:p>
          <w:p w:rsidR="002F4483" w:rsidRPr="00F717C9" w:rsidRDefault="002F4483" w:rsidP="00FA3B61">
            <w:pPr>
              <w:pStyle w:val="a9"/>
              <w:numPr>
                <w:ilvl w:val="0"/>
                <w:numId w:val="1"/>
              </w:numPr>
              <w:tabs>
                <w:tab w:val="left" w:pos="993"/>
              </w:tabs>
              <w:spacing w:line="240" w:lineRule="auto"/>
              <w:ind w:left="34" w:firstLine="1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17C9">
              <w:rPr>
                <w:rFonts w:ascii="Times New Roman" w:hAnsi="Times New Roman" w:cs="Times New Roman"/>
                <w:sz w:val="20"/>
                <w:szCs w:val="20"/>
              </w:rPr>
              <w:t>после завершения работ для ликвидации их негативных последствий необходимо проведение мероприятий по восстановлению первичного рельефа на нарушенных участках местности и устранению загрязнений, включая отходы со всей территории, затронутой хозяйственной деятельностью.</w:t>
            </w:r>
          </w:p>
          <w:p w:rsidR="002F4483" w:rsidRDefault="002F4483" w:rsidP="00FA3B61">
            <w:pPr>
              <w:ind w:firstLine="0"/>
            </w:pPr>
          </w:p>
        </w:tc>
      </w:tr>
      <w:tr w:rsidR="002F4483" w:rsidTr="00FA3B61">
        <w:tc>
          <w:tcPr>
            <w:tcW w:w="5720" w:type="dxa"/>
          </w:tcPr>
          <w:p w:rsidR="002F4483" w:rsidRDefault="002F4483" w:rsidP="00FA3B61">
            <w:pPr>
              <w:ind w:firstLine="0"/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lastRenderedPageBreak/>
              <w:t>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объекта)*:</w:t>
            </w:r>
          </w:p>
        </w:tc>
        <w:tc>
          <w:tcPr>
            <w:tcW w:w="5721" w:type="dxa"/>
          </w:tcPr>
          <w:p w:rsidR="002F4483" w:rsidRPr="00AA131A" w:rsidRDefault="002F4483" w:rsidP="00FA3B61">
            <w:pPr>
              <w:jc w:val="both"/>
              <w:rPr>
                <w:rFonts w:ascii="Times New Roman" w:hAnsi="Times New Roman" w:cs="Times New Roman"/>
                <w:sz w:val="20"/>
                <w:lang w:val="en-US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3"/>
                <w:szCs w:val="23"/>
                <w:shd w:val="clear" w:color="auto" w:fill="FFFFFF"/>
              </w:rPr>
              <w:t xml:space="preserve">- </w:t>
            </w:r>
          </w:p>
        </w:tc>
      </w:tr>
    </w:tbl>
    <w:p w:rsidR="002F4483" w:rsidRDefault="002F4483" w:rsidP="002F4483"/>
    <w:p w:rsidR="00B76D37" w:rsidRPr="002F4483" w:rsidRDefault="00B76D37">
      <w:pPr>
        <w:rPr>
          <w:lang w:val="en-US"/>
        </w:rPr>
      </w:pPr>
    </w:p>
    <w:sectPr w:rsidR="00B76D37" w:rsidRPr="002F4483" w:rsidSect="00D16BFE">
      <w:pgSz w:w="11906" w:h="16838"/>
      <w:pgMar w:top="1418" w:right="284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EB5F51"/>
    <w:multiLevelType w:val="hybridMultilevel"/>
    <w:tmpl w:val="D5500044"/>
    <w:lvl w:ilvl="0" w:tplc="C5B40E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F4483"/>
    <w:rsid w:val="000001D3"/>
    <w:rsid w:val="0000146E"/>
    <w:rsid w:val="00001508"/>
    <w:rsid w:val="00004028"/>
    <w:rsid w:val="00004155"/>
    <w:rsid w:val="00007176"/>
    <w:rsid w:val="000073A1"/>
    <w:rsid w:val="000105A0"/>
    <w:rsid w:val="00010C49"/>
    <w:rsid w:val="0001158A"/>
    <w:rsid w:val="00011661"/>
    <w:rsid w:val="000125B9"/>
    <w:rsid w:val="000139D9"/>
    <w:rsid w:val="0001559E"/>
    <w:rsid w:val="00021DCE"/>
    <w:rsid w:val="0002222C"/>
    <w:rsid w:val="00022963"/>
    <w:rsid w:val="000234F8"/>
    <w:rsid w:val="00023D99"/>
    <w:rsid w:val="0002401E"/>
    <w:rsid w:val="000247F6"/>
    <w:rsid w:val="00026C70"/>
    <w:rsid w:val="000279B1"/>
    <w:rsid w:val="00030314"/>
    <w:rsid w:val="000308B3"/>
    <w:rsid w:val="0003374F"/>
    <w:rsid w:val="00037D43"/>
    <w:rsid w:val="000409D2"/>
    <w:rsid w:val="00040BBA"/>
    <w:rsid w:val="00042289"/>
    <w:rsid w:val="000434F0"/>
    <w:rsid w:val="000436BF"/>
    <w:rsid w:val="000502FE"/>
    <w:rsid w:val="000508E1"/>
    <w:rsid w:val="00052258"/>
    <w:rsid w:val="00052F5E"/>
    <w:rsid w:val="00054498"/>
    <w:rsid w:val="00056782"/>
    <w:rsid w:val="00061AB7"/>
    <w:rsid w:val="00061D9B"/>
    <w:rsid w:val="00062641"/>
    <w:rsid w:val="000635B3"/>
    <w:rsid w:val="00063F48"/>
    <w:rsid w:val="00064620"/>
    <w:rsid w:val="00064939"/>
    <w:rsid w:val="00070609"/>
    <w:rsid w:val="00071889"/>
    <w:rsid w:val="0007307C"/>
    <w:rsid w:val="00074659"/>
    <w:rsid w:val="00075407"/>
    <w:rsid w:val="0007587D"/>
    <w:rsid w:val="0008158A"/>
    <w:rsid w:val="000824B1"/>
    <w:rsid w:val="0008357F"/>
    <w:rsid w:val="00083CD5"/>
    <w:rsid w:val="000847F5"/>
    <w:rsid w:val="00084990"/>
    <w:rsid w:val="00087611"/>
    <w:rsid w:val="00091C9E"/>
    <w:rsid w:val="00092149"/>
    <w:rsid w:val="00093CA3"/>
    <w:rsid w:val="000943BD"/>
    <w:rsid w:val="000A3895"/>
    <w:rsid w:val="000A4C16"/>
    <w:rsid w:val="000B1F68"/>
    <w:rsid w:val="000B5828"/>
    <w:rsid w:val="000B5CE9"/>
    <w:rsid w:val="000B5E4A"/>
    <w:rsid w:val="000B64BE"/>
    <w:rsid w:val="000B7320"/>
    <w:rsid w:val="000B7FE5"/>
    <w:rsid w:val="000C3809"/>
    <w:rsid w:val="000C54FD"/>
    <w:rsid w:val="000C64FE"/>
    <w:rsid w:val="000D10AE"/>
    <w:rsid w:val="000D1E2B"/>
    <w:rsid w:val="000D4A2F"/>
    <w:rsid w:val="000D5354"/>
    <w:rsid w:val="000D6A9D"/>
    <w:rsid w:val="000D70D4"/>
    <w:rsid w:val="000E097D"/>
    <w:rsid w:val="000E1162"/>
    <w:rsid w:val="000E2A00"/>
    <w:rsid w:val="000F1A14"/>
    <w:rsid w:val="000F21B9"/>
    <w:rsid w:val="000F452E"/>
    <w:rsid w:val="000F5699"/>
    <w:rsid w:val="000F637D"/>
    <w:rsid w:val="000F7846"/>
    <w:rsid w:val="001020EA"/>
    <w:rsid w:val="001040DC"/>
    <w:rsid w:val="001049C1"/>
    <w:rsid w:val="00110A74"/>
    <w:rsid w:val="00112B0E"/>
    <w:rsid w:val="001146C6"/>
    <w:rsid w:val="001206EF"/>
    <w:rsid w:val="00120EAB"/>
    <w:rsid w:val="0012188F"/>
    <w:rsid w:val="00125103"/>
    <w:rsid w:val="001259BE"/>
    <w:rsid w:val="00125C9C"/>
    <w:rsid w:val="00126094"/>
    <w:rsid w:val="00126D50"/>
    <w:rsid w:val="00130A4A"/>
    <w:rsid w:val="001316CB"/>
    <w:rsid w:val="0013349A"/>
    <w:rsid w:val="0013505E"/>
    <w:rsid w:val="001359F7"/>
    <w:rsid w:val="00136AC1"/>
    <w:rsid w:val="00136F45"/>
    <w:rsid w:val="00140843"/>
    <w:rsid w:val="00142FDE"/>
    <w:rsid w:val="00143A36"/>
    <w:rsid w:val="00144C3B"/>
    <w:rsid w:val="0014687C"/>
    <w:rsid w:val="0015068D"/>
    <w:rsid w:val="001518DD"/>
    <w:rsid w:val="00152F1E"/>
    <w:rsid w:val="001537B6"/>
    <w:rsid w:val="00160949"/>
    <w:rsid w:val="00160B45"/>
    <w:rsid w:val="00163AB7"/>
    <w:rsid w:val="00163EAD"/>
    <w:rsid w:val="001661EC"/>
    <w:rsid w:val="00172703"/>
    <w:rsid w:val="00175ACB"/>
    <w:rsid w:val="00175C0D"/>
    <w:rsid w:val="0018044B"/>
    <w:rsid w:val="001937EC"/>
    <w:rsid w:val="00193889"/>
    <w:rsid w:val="00194B0D"/>
    <w:rsid w:val="001953A1"/>
    <w:rsid w:val="001954C9"/>
    <w:rsid w:val="00196CBF"/>
    <w:rsid w:val="001A1035"/>
    <w:rsid w:val="001A1C46"/>
    <w:rsid w:val="001A2A04"/>
    <w:rsid w:val="001A3C5D"/>
    <w:rsid w:val="001A45E9"/>
    <w:rsid w:val="001A6129"/>
    <w:rsid w:val="001A6EE9"/>
    <w:rsid w:val="001B00FA"/>
    <w:rsid w:val="001B0AD1"/>
    <w:rsid w:val="001B137A"/>
    <w:rsid w:val="001B2AF2"/>
    <w:rsid w:val="001B474D"/>
    <w:rsid w:val="001B4875"/>
    <w:rsid w:val="001B4B98"/>
    <w:rsid w:val="001B54B0"/>
    <w:rsid w:val="001C3F81"/>
    <w:rsid w:val="001C4663"/>
    <w:rsid w:val="001C616C"/>
    <w:rsid w:val="001C7F14"/>
    <w:rsid w:val="001D2DC9"/>
    <w:rsid w:val="001D4E19"/>
    <w:rsid w:val="001D693A"/>
    <w:rsid w:val="001E03C9"/>
    <w:rsid w:val="001E1F25"/>
    <w:rsid w:val="001E29F3"/>
    <w:rsid w:val="001E51F7"/>
    <w:rsid w:val="001E76F0"/>
    <w:rsid w:val="001F08EC"/>
    <w:rsid w:val="001F19EE"/>
    <w:rsid w:val="001F23CF"/>
    <w:rsid w:val="001F2528"/>
    <w:rsid w:val="001F2B69"/>
    <w:rsid w:val="001F5BC5"/>
    <w:rsid w:val="001F6613"/>
    <w:rsid w:val="001F6FA6"/>
    <w:rsid w:val="00200135"/>
    <w:rsid w:val="00202554"/>
    <w:rsid w:val="002027DF"/>
    <w:rsid w:val="002029DE"/>
    <w:rsid w:val="0020515B"/>
    <w:rsid w:val="002057B3"/>
    <w:rsid w:val="00211906"/>
    <w:rsid w:val="002135E6"/>
    <w:rsid w:val="00214171"/>
    <w:rsid w:val="00215BC5"/>
    <w:rsid w:val="00216733"/>
    <w:rsid w:val="002173CF"/>
    <w:rsid w:val="002208B7"/>
    <w:rsid w:val="0022100E"/>
    <w:rsid w:val="00222E8F"/>
    <w:rsid w:val="00225F27"/>
    <w:rsid w:val="002260BC"/>
    <w:rsid w:val="0023144A"/>
    <w:rsid w:val="00231D4A"/>
    <w:rsid w:val="00235025"/>
    <w:rsid w:val="00241CD9"/>
    <w:rsid w:val="00242669"/>
    <w:rsid w:val="00242C07"/>
    <w:rsid w:val="00245873"/>
    <w:rsid w:val="002461C7"/>
    <w:rsid w:val="0024638E"/>
    <w:rsid w:val="00246ECC"/>
    <w:rsid w:val="002477C3"/>
    <w:rsid w:val="00250744"/>
    <w:rsid w:val="00250842"/>
    <w:rsid w:val="00250AD6"/>
    <w:rsid w:val="00250FA0"/>
    <w:rsid w:val="00252010"/>
    <w:rsid w:val="00252115"/>
    <w:rsid w:val="00252EB2"/>
    <w:rsid w:val="0025750E"/>
    <w:rsid w:val="00261464"/>
    <w:rsid w:val="0026338F"/>
    <w:rsid w:val="002643FC"/>
    <w:rsid w:val="00267187"/>
    <w:rsid w:val="00267477"/>
    <w:rsid w:val="0027058C"/>
    <w:rsid w:val="00274294"/>
    <w:rsid w:val="00275236"/>
    <w:rsid w:val="00276C18"/>
    <w:rsid w:val="0028141F"/>
    <w:rsid w:val="00282249"/>
    <w:rsid w:val="0028264D"/>
    <w:rsid w:val="00283B66"/>
    <w:rsid w:val="0028497A"/>
    <w:rsid w:val="00284C07"/>
    <w:rsid w:val="00285256"/>
    <w:rsid w:val="002921B4"/>
    <w:rsid w:val="00292788"/>
    <w:rsid w:val="00293308"/>
    <w:rsid w:val="00293F68"/>
    <w:rsid w:val="002959EF"/>
    <w:rsid w:val="00297B5E"/>
    <w:rsid w:val="002A0DB8"/>
    <w:rsid w:val="002A1D18"/>
    <w:rsid w:val="002A3217"/>
    <w:rsid w:val="002A4395"/>
    <w:rsid w:val="002A48E4"/>
    <w:rsid w:val="002A66F5"/>
    <w:rsid w:val="002A68D0"/>
    <w:rsid w:val="002A74D0"/>
    <w:rsid w:val="002B1124"/>
    <w:rsid w:val="002B38DF"/>
    <w:rsid w:val="002B64EF"/>
    <w:rsid w:val="002B65EF"/>
    <w:rsid w:val="002B7F5E"/>
    <w:rsid w:val="002C09ED"/>
    <w:rsid w:val="002C2197"/>
    <w:rsid w:val="002C533C"/>
    <w:rsid w:val="002C71FB"/>
    <w:rsid w:val="002C7C89"/>
    <w:rsid w:val="002D04F4"/>
    <w:rsid w:val="002D0A4F"/>
    <w:rsid w:val="002D1378"/>
    <w:rsid w:val="002D45DC"/>
    <w:rsid w:val="002D4D03"/>
    <w:rsid w:val="002D739F"/>
    <w:rsid w:val="002E039B"/>
    <w:rsid w:val="002E1D5B"/>
    <w:rsid w:val="002E3155"/>
    <w:rsid w:val="002E63D3"/>
    <w:rsid w:val="002F1E12"/>
    <w:rsid w:val="002F2726"/>
    <w:rsid w:val="002F4483"/>
    <w:rsid w:val="002F5663"/>
    <w:rsid w:val="002F5C00"/>
    <w:rsid w:val="002F7B66"/>
    <w:rsid w:val="00300069"/>
    <w:rsid w:val="00300203"/>
    <w:rsid w:val="003003CF"/>
    <w:rsid w:val="0030166B"/>
    <w:rsid w:val="00301A5F"/>
    <w:rsid w:val="00303B3F"/>
    <w:rsid w:val="003061D3"/>
    <w:rsid w:val="003069E6"/>
    <w:rsid w:val="00307BF4"/>
    <w:rsid w:val="003114AB"/>
    <w:rsid w:val="00312DA8"/>
    <w:rsid w:val="003139BB"/>
    <w:rsid w:val="00316C2B"/>
    <w:rsid w:val="003231F4"/>
    <w:rsid w:val="00334081"/>
    <w:rsid w:val="003352B1"/>
    <w:rsid w:val="0033654A"/>
    <w:rsid w:val="003365A0"/>
    <w:rsid w:val="0033690C"/>
    <w:rsid w:val="003405EB"/>
    <w:rsid w:val="00340701"/>
    <w:rsid w:val="00340B2D"/>
    <w:rsid w:val="00342318"/>
    <w:rsid w:val="00342CC9"/>
    <w:rsid w:val="0034326F"/>
    <w:rsid w:val="00346D5D"/>
    <w:rsid w:val="00350956"/>
    <w:rsid w:val="0035122E"/>
    <w:rsid w:val="00354836"/>
    <w:rsid w:val="00354F09"/>
    <w:rsid w:val="003564CB"/>
    <w:rsid w:val="00362BD2"/>
    <w:rsid w:val="00366BBA"/>
    <w:rsid w:val="00373572"/>
    <w:rsid w:val="003736EB"/>
    <w:rsid w:val="00373C11"/>
    <w:rsid w:val="0037607A"/>
    <w:rsid w:val="003774C6"/>
    <w:rsid w:val="00381450"/>
    <w:rsid w:val="00386575"/>
    <w:rsid w:val="003866DC"/>
    <w:rsid w:val="00386871"/>
    <w:rsid w:val="003906E7"/>
    <w:rsid w:val="003970A1"/>
    <w:rsid w:val="00397D38"/>
    <w:rsid w:val="003A0EF0"/>
    <w:rsid w:val="003A1861"/>
    <w:rsid w:val="003A2A78"/>
    <w:rsid w:val="003A4DF4"/>
    <w:rsid w:val="003A6D4B"/>
    <w:rsid w:val="003A7987"/>
    <w:rsid w:val="003B4EC9"/>
    <w:rsid w:val="003B547A"/>
    <w:rsid w:val="003B628E"/>
    <w:rsid w:val="003B6EE2"/>
    <w:rsid w:val="003C0FC6"/>
    <w:rsid w:val="003C1147"/>
    <w:rsid w:val="003C267E"/>
    <w:rsid w:val="003C49D1"/>
    <w:rsid w:val="003C6E68"/>
    <w:rsid w:val="003D0887"/>
    <w:rsid w:val="003D3DBF"/>
    <w:rsid w:val="003D445A"/>
    <w:rsid w:val="003D49AB"/>
    <w:rsid w:val="003D4A5D"/>
    <w:rsid w:val="003D516D"/>
    <w:rsid w:val="003D600D"/>
    <w:rsid w:val="003D6127"/>
    <w:rsid w:val="003D669F"/>
    <w:rsid w:val="003D7436"/>
    <w:rsid w:val="003E7709"/>
    <w:rsid w:val="003F276C"/>
    <w:rsid w:val="003F4F9A"/>
    <w:rsid w:val="003F5671"/>
    <w:rsid w:val="003F58FE"/>
    <w:rsid w:val="003F6429"/>
    <w:rsid w:val="003F7E4D"/>
    <w:rsid w:val="00401430"/>
    <w:rsid w:val="00402A56"/>
    <w:rsid w:val="00402CE4"/>
    <w:rsid w:val="00402E3A"/>
    <w:rsid w:val="004143B3"/>
    <w:rsid w:val="004174F2"/>
    <w:rsid w:val="00420D75"/>
    <w:rsid w:val="00421AFA"/>
    <w:rsid w:val="00422459"/>
    <w:rsid w:val="004232BA"/>
    <w:rsid w:val="00425A2E"/>
    <w:rsid w:val="00426401"/>
    <w:rsid w:val="00426B73"/>
    <w:rsid w:val="0043034C"/>
    <w:rsid w:val="0043169C"/>
    <w:rsid w:val="00432D30"/>
    <w:rsid w:val="00433245"/>
    <w:rsid w:val="00436B76"/>
    <w:rsid w:val="00436F44"/>
    <w:rsid w:val="0043740F"/>
    <w:rsid w:val="00440F43"/>
    <w:rsid w:val="00442E77"/>
    <w:rsid w:val="00444855"/>
    <w:rsid w:val="00445318"/>
    <w:rsid w:val="00446E75"/>
    <w:rsid w:val="0044796F"/>
    <w:rsid w:val="00447B55"/>
    <w:rsid w:val="00450833"/>
    <w:rsid w:val="004542AA"/>
    <w:rsid w:val="00455684"/>
    <w:rsid w:val="00456AED"/>
    <w:rsid w:val="00457762"/>
    <w:rsid w:val="0045780D"/>
    <w:rsid w:val="004622E2"/>
    <w:rsid w:val="0046352A"/>
    <w:rsid w:val="00463C98"/>
    <w:rsid w:val="00471FA7"/>
    <w:rsid w:val="00472932"/>
    <w:rsid w:val="00473C64"/>
    <w:rsid w:val="00477935"/>
    <w:rsid w:val="00481514"/>
    <w:rsid w:val="00481B54"/>
    <w:rsid w:val="0048266D"/>
    <w:rsid w:val="00483453"/>
    <w:rsid w:val="00486341"/>
    <w:rsid w:val="00490F73"/>
    <w:rsid w:val="00491DB7"/>
    <w:rsid w:val="00493352"/>
    <w:rsid w:val="00493B70"/>
    <w:rsid w:val="00494255"/>
    <w:rsid w:val="00495B82"/>
    <w:rsid w:val="004A03BD"/>
    <w:rsid w:val="004A0BEE"/>
    <w:rsid w:val="004A1932"/>
    <w:rsid w:val="004A230D"/>
    <w:rsid w:val="004A4AEA"/>
    <w:rsid w:val="004B2B6A"/>
    <w:rsid w:val="004B5C42"/>
    <w:rsid w:val="004B647A"/>
    <w:rsid w:val="004C0743"/>
    <w:rsid w:val="004C113B"/>
    <w:rsid w:val="004C15E9"/>
    <w:rsid w:val="004C2874"/>
    <w:rsid w:val="004C2AC5"/>
    <w:rsid w:val="004C34E0"/>
    <w:rsid w:val="004C5C5B"/>
    <w:rsid w:val="004C5D87"/>
    <w:rsid w:val="004C7D92"/>
    <w:rsid w:val="004D4C7C"/>
    <w:rsid w:val="004D6D92"/>
    <w:rsid w:val="004E17FA"/>
    <w:rsid w:val="004E3B66"/>
    <w:rsid w:val="004E6184"/>
    <w:rsid w:val="004E6980"/>
    <w:rsid w:val="004F1004"/>
    <w:rsid w:val="004F1FC5"/>
    <w:rsid w:val="004F34E2"/>
    <w:rsid w:val="004F3DCD"/>
    <w:rsid w:val="004F5B60"/>
    <w:rsid w:val="004F5FA2"/>
    <w:rsid w:val="00500374"/>
    <w:rsid w:val="00501450"/>
    <w:rsid w:val="00505148"/>
    <w:rsid w:val="0051067D"/>
    <w:rsid w:val="005108C1"/>
    <w:rsid w:val="00512414"/>
    <w:rsid w:val="005134BB"/>
    <w:rsid w:val="005222B6"/>
    <w:rsid w:val="00526A44"/>
    <w:rsid w:val="00526FAC"/>
    <w:rsid w:val="005319A2"/>
    <w:rsid w:val="00531A5C"/>
    <w:rsid w:val="00531F3D"/>
    <w:rsid w:val="00533C48"/>
    <w:rsid w:val="00535591"/>
    <w:rsid w:val="00537994"/>
    <w:rsid w:val="005417BD"/>
    <w:rsid w:val="005429A9"/>
    <w:rsid w:val="00545083"/>
    <w:rsid w:val="0054696D"/>
    <w:rsid w:val="00546CBF"/>
    <w:rsid w:val="00547851"/>
    <w:rsid w:val="00550575"/>
    <w:rsid w:val="005506DB"/>
    <w:rsid w:val="00551050"/>
    <w:rsid w:val="00552297"/>
    <w:rsid w:val="00554044"/>
    <w:rsid w:val="005543F4"/>
    <w:rsid w:val="0055553F"/>
    <w:rsid w:val="00557CED"/>
    <w:rsid w:val="00560AEF"/>
    <w:rsid w:val="00562CD8"/>
    <w:rsid w:val="005632DE"/>
    <w:rsid w:val="00563C4C"/>
    <w:rsid w:val="0056427E"/>
    <w:rsid w:val="00567881"/>
    <w:rsid w:val="00567D8B"/>
    <w:rsid w:val="0057213F"/>
    <w:rsid w:val="005741EA"/>
    <w:rsid w:val="00574383"/>
    <w:rsid w:val="00576FFE"/>
    <w:rsid w:val="005801A3"/>
    <w:rsid w:val="00581168"/>
    <w:rsid w:val="00583320"/>
    <w:rsid w:val="00583751"/>
    <w:rsid w:val="00584382"/>
    <w:rsid w:val="00586129"/>
    <w:rsid w:val="0058657A"/>
    <w:rsid w:val="00586F1E"/>
    <w:rsid w:val="00587C6B"/>
    <w:rsid w:val="00591646"/>
    <w:rsid w:val="0059244D"/>
    <w:rsid w:val="0059325B"/>
    <w:rsid w:val="00596459"/>
    <w:rsid w:val="0059795A"/>
    <w:rsid w:val="00597A74"/>
    <w:rsid w:val="005A0581"/>
    <w:rsid w:val="005A4D34"/>
    <w:rsid w:val="005A645D"/>
    <w:rsid w:val="005B0F1C"/>
    <w:rsid w:val="005B1117"/>
    <w:rsid w:val="005B31EE"/>
    <w:rsid w:val="005B42BE"/>
    <w:rsid w:val="005B4477"/>
    <w:rsid w:val="005C0756"/>
    <w:rsid w:val="005C1B60"/>
    <w:rsid w:val="005C1E09"/>
    <w:rsid w:val="005C297C"/>
    <w:rsid w:val="005C7E6C"/>
    <w:rsid w:val="005D2AEB"/>
    <w:rsid w:val="005D4458"/>
    <w:rsid w:val="005D69E2"/>
    <w:rsid w:val="005E3950"/>
    <w:rsid w:val="005E3A7A"/>
    <w:rsid w:val="005E3E76"/>
    <w:rsid w:val="005E50AB"/>
    <w:rsid w:val="005E510D"/>
    <w:rsid w:val="005E5533"/>
    <w:rsid w:val="005E5ADD"/>
    <w:rsid w:val="005F0788"/>
    <w:rsid w:val="005F31D4"/>
    <w:rsid w:val="005F31D6"/>
    <w:rsid w:val="005F376D"/>
    <w:rsid w:val="005F5EA2"/>
    <w:rsid w:val="005F6462"/>
    <w:rsid w:val="006011E9"/>
    <w:rsid w:val="00601732"/>
    <w:rsid w:val="00601B27"/>
    <w:rsid w:val="006021A8"/>
    <w:rsid w:val="006022E1"/>
    <w:rsid w:val="006029F1"/>
    <w:rsid w:val="006034A3"/>
    <w:rsid w:val="0060448F"/>
    <w:rsid w:val="006050BF"/>
    <w:rsid w:val="00605690"/>
    <w:rsid w:val="006061B8"/>
    <w:rsid w:val="00611556"/>
    <w:rsid w:val="006129CD"/>
    <w:rsid w:val="006132D1"/>
    <w:rsid w:val="0061345D"/>
    <w:rsid w:val="006146F7"/>
    <w:rsid w:val="00616B88"/>
    <w:rsid w:val="006201A6"/>
    <w:rsid w:val="00620F5B"/>
    <w:rsid w:val="00621ACC"/>
    <w:rsid w:val="00623C56"/>
    <w:rsid w:val="00624F63"/>
    <w:rsid w:val="006255BE"/>
    <w:rsid w:val="00626AFF"/>
    <w:rsid w:val="00626CFC"/>
    <w:rsid w:val="006309C5"/>
    <w:rsid w:val="006325A6"/>
    <w:rsid w:val="0063309B"/>
    <w:rsid w:val="006339C9"/>
    <w:rsid w:val="0064124A"/>
    <w:rsid w:val="00645BA2"/>
    <w:rsid w:val="00647FE0"/>
    <w:rsid w:val="00650459"/>
    <w:rsid w:val="0065445E"/>
    <w:rsid w:val="00655E63"/>
    <w:rsid w:val="00657678"/>
    <w:rsid w:val="0066027E"/>
    <w:rsid w:val="0066065B"/>
    <w:rsid w:val="0066148D"/>
    <w:rsid w:val="00666017"/>
    <w:rsid w:val="0066788B"/>
    <w:rsid w:val="0067040E"/>
    <w:rsid w:val="0067091F"/>
    <w:rsid w:val="006730E2"/>
    <w:rsid w:val="00673C30"/>
    <w:rsid w:val="00674CA1"/>
    <w:rsid w:val="006750C6"/>
    <w:rsid w:val="00676650"/>
    <w:rsid w:val="00680B77"/>
    <w:rsid w:val="00681546"/>
    <w:rsid w:val="006839B4"/>
    <w:rsid w:val="006855EB"/>
    <w:rsid w:val="00686282"/>
    <w:rsid w:val="0068632E"/>
    <w:rsid w:val="00693D4D"/>
    <w:rsid w:val="00694144"/>
    <w:rsid w:val="006A05BE"/>
    <w:rsid w:val="006A0B90"/>
    <w:rsid w:val="006B2331"/>
    <w:rsid w:val="006B4D8A"/>
    <w:rsid w:val="006B50CF"/>
    <w:rsid w:val="006B6DB9"/>
    <w:rsid w:val="006B70D4"/>
    <w:rsid w:val="006C0550"/>
    <w:rsid w:val="006C0CC6"/>
    <w:rsid w:val="006C19CA"/>
    <w:rsid w:val="006C283F"/>
    <w:rsid w:val="006C2B1C"/>
    <w:rsid w:val="006C3ADA"/>
    <w:rsid w:val="006C492E"/>
    <w:rsid w:val="006C5102"/>
    <w:rsid w:val="006C55D8"/>
    <w:rsid w:val="006C6F03"/>
    <w:rsid w:val="006D0394"/>
    <w:rsid w:val="006D0E77"/>
    <w:rsid w:val="006D1430"/>
    <w:rsid w:val="006D2E89"/>
    <w:rsid w:val="006D39B7"/>
    <w:rsid w:val="006D3A39"/>
    <w:rsid w:val="006D5383"/>
    <w:rsid w:val="006D5913"/>
    <w:rsid w:val="006D60A3"/>
    <w:rsid w:val="006D644E"/>
    <w:rsid w:val="006E1EAF"/>
    <w:rsid w:val="006E2DB8"/>
    <w:rsid w:val="006E7B7C"/>
    <w:rsid w:val="006F2076"/>
    <w:rsid w:val="006F2231"/>
    <w:rsid w:val="006F59E0"/>
    <w:rsid w:val="006F75EF"/>
    <w:rsid w:val="00701841"/>
    <w:rsid w:val="00702F37"/>
    <w:rsid w:val="00704040"/>
    <w:rsid w:val="00705204"/>
    <w:rsid w:val="00710DD1"/>
    <w:rsid w:val="00710F1B"/>
    <w:rsid w:val="0071220C"/>
    <w:rsid w:val="00714A46"/>
    <w:rsid w:val="0071602A"/>
    <w:rsid w:val="00716ED7"/>
    <w:rsid w:val="0071749B"/>
    <w:rsid w:val="007217DE"/>
    <w:rsid w:val="00727AEF"/>
    <w:rsid w:val="00730BE2"/>
    <w:rsid w:val="0073284D"/>
    <w:rsid w:val="00734A8C"/>
    <w:rsid w:val="00737811"/>
    <w:rsid w:val="00742D63"/>
    <w:rsid w:val="0074328C"/>
    <w:rsid w:val="0074339C"/>
    <w:rsid w:val="007457E9"/>
    <w:rsid w:val="00745D7C"/>
    <w:rsid w:val="00746CE1"/>
    <w:rsid w:val="007508F6"/>
    <w:rsid w:val="00751215"/>
    <w:rsid w:val="007572F2"/>
    <w:rsid w:val="007604A4"/>
    <w:rsid w:val="00762059"/>
    <w:rsid w:val="007628A7"/>
    <w:rsid w:val="007646D7"/>
    <w:rsid w:val="007646F7"/>
    <w:rsid w:val="00766513"/>
    <w:rsid w:val="00767D77"/>
    <w:rsid w:val="007717F8"/>
    <w:rsid w:val="007723E4"/>
    <w:rsid w:val="0077290E"/>
    <w:rsid w:val="00773ADD"/>
    <w:rsid w:val="00774DF7"/>
    <w:rsid w:val="00775DCC"/>
    <w:rsid w:val="007769FF"/>
    <w:rsid w:val="007801DD"/>
    <w:rsid w:val="007805CA"/>
    <w:rsid w:val="007807DB"/>
    <w:rsid w:val="007812AE"/>
    <w:rsid w:val="00781E0F"/>
    <w:rsid w:val="00782266"/>
    <w:rsid w:val="00782DB7"/>
    <w:rsid w:val="00783208"/>
    <w:rsid w:val="00783FE0"/>
    <w:rsid w:val="00784F2F"/>
    <w:rsid w:val="007871CF"/>
    <w:rsid w:val="00790214"/>
    <w:rsid w:val="00794621"/>
    <w:rsid w:val="00795B33"/>
    <w:rsid w:val="0079637E"/>
    <w:rsid w:val="0079738D"/>
    <w:rsid w:val="007A421E"/>
    <w:rsid w:val="007A5C08"/>
    <w:rsid w:val="007A743F"/>
    <w:rsid w:val="007B025F"/>
    <w:rsid w:val="007B259B"/>
    <w:rsid w:val="007B4B95"/>
    <w:rsid w:val="007C21C3"/>
    <w:rsid w:val="007C4BC8"/>
    <w:rsid w:val="007C5DF5"/>
    <w:rsid w:val="007C6904"/>
    <w:rsid w:val="007C6F70"/>
    <w:rsid w:val="007C72C1"/>
    <w:rsid w:val="007D04F4"/>
    <w:rsid w:val="007D211E"/>
    <w:rsid w:val="007D3544"/>
    <w:rsid w:val="007D35E6"/>
    <w:rsid w:val="007D4306"/>
    <w:rsid w:val="007D4371"/>
    <w:rsid w:val="007D49C4"/>
    <w:rsid w:val="007D4BF4"/>
    <w:rsid w:val="007E0C16"/>
    <w:rsid w:val="007E4701"/>
    <w:rsid w:val="007E4CDA"/>
    <w:rsid w:val="007E7412"/>
    <w:rsid w:val="007E7606"/>
    <w:rsid w:val="007F17F3"/>
    <w:rsid w:val="007F3563"/>
    <w:rsid w:val="007F39EA"/>
    <w:rsid w:val="007F39F6"/>
    <w:rsid w:val="007F585B"/>
    <w:rsid w:val="007F61ED"/>
    <w:rsid w:val="007F69C6"/>
    <w:rsid w:val="007F710B"/>
    <w:rsid w:val="0080222D"/>
    <w:rsid w:val="0080290B"/>
    <w:rsid w:val="0080314C"/>
    <w:rsid w:val="00804055"/>
    <w:rsid w:val="00804A5D"/>
    <w:rsid w:val="00804E8D"/>
    <w:rsid w:val="00810871"/>
    <w:rsid w:val="00810952"/>
    <w:rsid w:val="00813B2D"/>
    <w:rsid w:val="00816F03"/>
    <w:rsid w:val="008239F4"/>
    <w:rsid w:val="00823B45"/>
    <w:rsid w:val="00824360"/>
    <w:rsid w:val="00825148"/>
    <w:rsid w:val="008260BB"/>
    <w:rsid w:val="00826DDD"/>
    <w:rsid w:val="0083049E"/>
    <w:rsid w:val="0083076B"/>
    <w:rsid w:val="0083197A"/>
    <w:rsid w:val="00831D99"/>
    <w:rsid w:val="00832A79"/>
    <w:rsid w:val="00834160"/>
    <w:rsid w:val="008404FB"/>
    <w:rsid w:val="00841B02"/>
    <w:rsid w:val="00844320"/>
    <w:rsid w:val="008450AD"/>
    <w:rsid w:val="00845FE2"/>
    <w:rsid w:val="008501D9"/>
    <w:rsid w:val="008535C1"/>
    <w:rsid w:val="00853719"/>
    <w:rsid w:val="00853B69"/>
    <w:rsid w:val="00854FDD"/>
    <w:rsid w:val="00855390"/>
    <w:rsid w:val="00855C03"/>
    <w:rsid w:val="00857548"/>
    <w:rsid w:val="0086055A"/>
    <w:rsid w:val="00861250"/>
    <w:rsid w:val="00862A80"/>
    <w:rsid w:val="0086456F"/>
    <w:rsid w:val="00872082"/>
    <w:rsid w:val="00872EDC"/>
    <w:rsid w:val="00873BFB"/>
    <w:rsid w:val="00873E0A"/>
    <w:rsid w:val="00880357"/>
    <w:rsid w:val="00881865"/>
    <w:rsid w:val="00882943"/>
    <w:rsid w:val="00886678"/>
    <w:rsid w:val="008913F2"/>
    <w:rsid w:val="008942F8"/>
    <w:rsid w:val="008A01F8"/>
    <w:rsid w:val="008A1830"/>
    <w:rsid w:val="008A2263"/>
    <w:rsid w:val="008A2561"/>
    <w:rsid w:val="008A31A7"/>
    <w:rsid w:val="008B136D"/>
    <w:rsid w:val="008B4C3D"/>
    <w:rsid w:val="008B4D4F"/>
    <w:rsid w:val="008B51F1"/>
    <w:rsid w:val="008B535D"/>
    <w:rsid w:val="008C15DD"/>
    <w:rsid w:val="008C1FF4"/>
    <w:rsid w:val="008C3D90"/>
    <w:rsid w:val="008C55D5"/>
    <w:rsid w:val="008D0B41"/>
    <w:rsid w:val="008D12E5"/>
    <w:rsid w:val="008D2487"/>
    <w:rsid w:val="008D2A75"/>
    <w:rsid w:val="008D380F"/>
    <w:rsid w:val="008D4F5A"/>
    <w:rsid w:val="008D758D"/>
    <w:rsid w:val="008E37A9"/>
    <w:rsid w:val="008E536C"/>
    <w:rsid w:val="008E66AC"/>
    <w:rsid w:val="008E6A13"/>
    <w:rsid w:val="008E7508"/>
    <w:rsid w:val="008F0D57"/>
    <w:rsid w:val="008F31AF"/>
    <w:rsid w:val="008F35B4"/>
    <w:rsid w:val="008F3E8B"/>
    <w:rsid w:val="008F4AF5"/>
    <w:rsid w:val="008F69F7"/>
    <w:rsid w:val="008F70D7"/>
    <w:rsid w:val="008F7689"/>
    <w:rsid w:val="00901469"/>
    <w:rsid w:val="00901816"/>
    <w:rsid w:val="009019D9"/>
    <w:rsid w:val="009061CC"/>
    <w:rsid w:val="009103E0"/>
    <w:rsid w:val="00910A87"/>
    <w:rsid w:val="009130E7"/>
    <w:rsid w:val="00914D8A"/>
    <w:rsid w:val="0091682D"/>
    <w:rsid w:val="00920942"/>
    <w:rsid w:val="00921791"/>
    <w:rsid w:val="0092179E"/>
    <w:rsid w:val="00926E5D"/>
    <w:rsid w:val="00926FDC"/>
    <w:rsid w:val="00927627"/>
    <w:rsid w:val="00932509"/>
    <w:rsid w:val="00935DF7"/>
    <w:rsid w:val="0093631E"/>
    <w:rsid w:val="0093665A"/>
    <w:rsid w:val="00941450"/>
    <w:rsid w:val="00941DBF"/>
    <w:rsid w:val="009448A0"/>
    <w:rsid w:val="00945C3C"/>
    <w:rsid w:val="0095549C"/>
    <w:rsid w:val="00956222"/>
    <w:rsid w:val="00957E0D"/>
    <w:rsid w:val="00961421"/>
    <w:rsid w:val="00962DD8"/>
    <w:rsid w:val="00963502"/>
    <w:rsid w:val="009635D7"/>
    <w:rsid w:val="00965D2C"/>
    <w:rsid w:val="0097052E"/>
    <w:rsid w:val="00974A33"/>
    <w:rsid w:val="00977A41"/>
    <w:rsid w:val="00980A1D"/>
    <w:rsid w:val="0098144B"/>
    <w:rsid w:val="00982677"/>
    <w:rsid w:val="00983D21"/>
    <w:rsid w:val="00985356"/>
    <w:rsid w:val="009861CC"/>
    <w:rsid w:val="0098646B"/>
    <w:rsid w:val="00986BBA"/>
    <w:rsid w:val="009874EC"/>
    <w:rsid w:val="00987D71"/>
    <w:rsid w:val="00990CB3"/>
    <w:rsid w:val="009924C6"/>
    <w:rsid w:val="00992CB1"/>
    <w:rsid w:val="00992D40"/>
    <w:rsid w:val="009978FB"/>
    <w:rsid w:val="009A08F1"/>
    <w:rsid w:val="009A1575"/>
    <w:rsid w:val="009A1C4A"/>
    <w:rsid w:val="009A23D1"/>
    <w:rsid w:val="009A4437"/>
    <w:rsid w:val="009A4927"/>
    <w:rsid w:val="009A4E74"/>
    <w:rsid w:val="009A71B6"/>
    <w:rsid w:val="009B05F4"/>
    <w:rsid w:val="009B1A62"/>
    <w:rsid w:val="009B2AF2"/>
    <w:rsid w:val="009B4A82"/>
    <w:rsid w:val="009B5422"/>
    <w:rsid w:val="009C1042"/>
    <w:rsid w:val="009C112F"/>
    <w:rsid w:val="009C12CB"/>
    <w:rsid w:val="009C3B2A"/>
    <w:rsid w:val="009C4584"/>
    <w:rsid w:val="009C5A41"/>
    <w:rsid w:val="009C5CB7"/>
    <w:rsid w:val="009C5F7C"/>
    <w:rsid w:val="009C7171"/>
    <w:rsid w:val="009C79A6"/>
    <w:rsid w:val="009C7B51"/>
    <w:rsid w:val="009C7F75"/>
    <w:rsid w:val="009D536D"/>
    <w:rsid w:val="009D6C3F"/>
    <w:rsid w:val="009E134B"/>
    <w:rsid w:val="009E4475"/>
    <w:rsid w:val="009E495C"/>
    <w:rsid w:val="009E4E4A"/>
    <w:rsid w:val="009E7AB3"/>
    <w:rsid w:val="009F0BBB"/>
    <w:rsid w:val="009F6626"/>
    <w:rsid w:val="00A0007E"/>
    <w:rsid w:val="00A04A29"/>
    <w:rsid w:val="00A059A4"/>
    <w:rsid w:val="00A05F8C"/>
    <w:rsid w:val="00A1133B"/>
    <w:rsid w:val="00A1137D"/>
    <w:rsid w:val="00A1328B"/>
    <w:rsid w:val="00A13C39"/>
    <w:rsid w:val="00A13FD2"/>
    <w:rsid w:val="00A21E18"/>
    <w:rsid w:val="00A22470"/>
    <w:rsid w:val="00A2333F"/>
    <w:rsid w:val="00A245CC"/>
    <w:rsid w:val="00A24CF0"/>
    <w:rsid w:val="00A27A6A"/>
    <w:rsid w:val="00A27C4D"/>
    <w:rsid w:val="00A30BDA"/>
    <w:rsid w:val="00A325BA"/>
    <w:rsid w:val="00A33E97"/>
    <w:rsid w:val="00A33F20"/>
    <w:rsid w:val="00A34F27"/>
    <w:rsid w:val="00A3570B"/>
    <w:rsid w:val="00A357C9"/>
    <w:rsid w:val="00A36F95"/>
    <w:rsid w:val="00A45687"/>
    <w:rsid w:val="00A5488A"/>
    <w:rsid w:val="00A54BED"/>
    <w:rsid w:val="00A55E2F"/>
    <w:rsid w:val="00A56DFB"/>
    <w:rsid w:val="00A57227"/>
    <w:rsid w:val="00A57260"/>
    <w:rsid w:val="00A623E8"/>
    <w:rsid w:val="00A645EA"/>
    <w:rsid w:val="00A64EF1"/>
    <w:rsid w:val="00A6582B"/>
    <w:rsid w:val="00A7044D"/>
    <w:rsid w:val="00A71493"/>
    <w:rsid w:val="00A71F5C"/>
    <w:rsid w:val="00A73C27"/>
    <w:rsid w:val="00A75D0D"/>
    <w:rsid w:val="00A76100"/>
    <w:rsid w:val="00A81D04"/>
    <w:rsid w:val="00A838EF"/>
    <w:rsid w:val="00A84432"/>
    <w:rsid w:val="00A852EC"/>
    <w:rsid w:val="00A85DF0"/>
    <w:rsid w:val="00A923D6"/>
    <w:rsid w:val="00A92694"/>
    <w:rsid w:val="00A945A6"/>
    <w:rsid w:val="00A97E98"/>
    <w:rsid w:val="00AA1748"/>
    <w:rsid w:val="00AA3291"/>
    <w:rsid w:val="00AA405E"/>
    <w:rsid w:val="00AA55EE"/>
    <w:rsid w:val="00AA5736"/>
    <w:rsid w:val="00AA5AA4"/>
    <w:rsid w:val="00AB0561"/>
    <w:rsid w:val="00AB07D2"/>
    <w:rsid w:val="00AB1446"/>
    <w:rsid w:val="00AB2073"/>
    <w:rsid w:val="00AB296A"/>
    <w:rsid w:val="00AB3552"/>
    <w:rsid w:val="00AB439A"/>
    <w:rsid w:val="00AB6B93"/>
    <w:rsid w:val="00AB7713"/>
    <w:rsid w:val="00AC5184"/>
    <w:rsid w:val="00AC631C"/>
    <w:rsid w:val="00AD08F3"/>
    <w:rsid w:val="00AD1624"/>
    <w:rsid w:val="00AD3466"/>
    <w:rsid w:val="00AD3870"/>
    <w:rsid w:val="00AD4FE7"/>
    <w:rsid w:val="00AE1AB7"/>
    <w:rsid w:val="00AE1C93"/>
    <w:rsid w:val="00AE52F0"/>
    <w:rsid w:val="00AE75D1"/>
    <w:rsid w:val="00AF0176"/>
    <w:rsid w:val="00AF0530"/>
    <w:rsid w:val="00AF282D"/>
    <w:rsid w:val="00AF2897"/>
    <w:rsid w:val="00AF2D2C"/>
    <w:rsid w:val="00AF34A6"/>
    <w:rsid w:val="00AF4C58"/>
    <w:rsid w:val="00B01444"/>
    <w:rsid w:val="00B0194F"/>
    <w:rsid w:val="00B0463E"/>
    <w:rsid w:val="00B06860"/>
    <w:rsid w:val="00B07F0F"/>
    <w:rsid w:val="00B108F0"/>
    <w:rsid w:val="00B10AB4"/>
    <w:rsid w:val="00B11B97"/>
    <w:rsid w:val="00B11BAF"/>
    <w:rsid w:val="00B11D39"/>
    <w:rsid w:val="00B11E6A"/>
    <w:rsid w:val="00B1230A"/>
    <w:rsid w:val="00B14EE6"/>
    <w:rsid w:val="00B166C4"/>
    <w:rsid w:val="00B205DA"/>
    <w:rsid w:val="00B23FD5"/>
    <w:rsid w:val="00B25BCE"/>
    <w:rsid w:val="00B26453"/>
    <w:rsid w:val="00B333F7"/>
    <w:rsid w:val="00B33AC2"/>
    <w:rsid w:val="00B376C9"/>
    <w:rsid w:val="00B42BCE"/>
    <w:rsid w:val="00B42E90"/>
    <w:rsid w:val="00B439B9"/>
    <w:rsid w:val="00B4481D"/>
    <w:rsid w:val="00B5170D"/>
    <w:rsid w:val="00B53D62"/>
    <w:rsid w:val="00B541BE"/>
    <w:rsid w:val="00B5424D"/>
    <w:rsid w:val="00B56EF3"/>
    <w:rsid w:val="00B65967"/>
    <w:rsid w:val="00B7032F"/>
    <w:rsid w:val="00B70492"/>
    <w:rsid w:val="00B71539"/>
    <w:rsid w:val="00B71EC3"/>
    <w:rsid w:val="00B76D37"/>
    <w:rsid w:val="00B777CE"/>
    <w:rsid w:val="00B8047E"/>
    <w:rsid w:val="00B82E80"/>
    <w:rsid w:val="00B83179"/>
    <w:rsid w:val="00B8412C"/>
    <w:rsid w:val="00B85087"/>
    <w:rsid w:val="00B86915"/>
    <w:rsid w:val="00B8749F"/>
    <w:rsid w:val="00B8796C"/>
    <w:rsid w:val="00B90E10"/>
    <w:rsid w:val="00B90F15"/>
    <w:rsid w:val="00B93530"/>
    <w:rsid w:val="00B937A6"/>
    <w:rsid w:val="00BA03A3"/>
    <w:rsid w:val="00BA3383"/>
    <w:rsid w:val="00BA3646"/>
    <w:rsid w:val="00BA5FF1"/>
    <w:rsid w:val="00BB0468"/>
    <w:rsid w:val="00BB24E0"/>
    <w:rsid w:val="00BB4226"/>
    <w:rsid w:val="00BB51CA"/>
    <w:rsid w:val="00BB6A23"/>
    <w:rsid w:val="00BC0B29"/>
    <w:rsid w:val="00BC1736"/>
    <w:rsid w:val="00BC6F4B"/>
    <w:rsid w:val="00BD2578"/>
    <w:rsid w:val="00BD3156"/>
    <w:rsid w:val="00BD74FF"/>
    <w:rsid w:val="00BD7A1B"/>
    <w:rsid w:val="00BE100F"/>
    <w:rsid w:val="00BE1450"/>
    <w:rsid w:val="00BE658A"/>
    <w:rsid w:val="00BF17CD"/>
    <w:rsid w:val="00BF4166"/>
    <w:rsid w:val="00BF522A"/>
    <w:rsid w:val="00BF599A"/>
    <w:rsid w:val="00BF7CD9"/>
    <w:rsid w:val="00C00169"/>
    <w:rsid w:val="00C029A0"/>
    <w:rsid w:val="00C033FA"/>
    <w:rsid w:val="00C04040"/>
    <w:rsid w:val="00C043DB"/>
    <w:rsid w:val="00C07B03"/>
    <w:rsid w:val="00C17812"/>
    <w:rsid w:val="00C20744"/>
    <w:rsid w:val="00C2662C"/>
    <w:rsid w:val="00C26837"/>
    <w:rsid w:val="00C35604"/>
    <w:rsid w:val="00C364F0"/>
    <w:rsid w:val="00C369BD"/>
    <w:rsid w:val="00C374C4"/>
    <w:rsid w:val="00C410D7"/>
    <w:rsid w:val="00C41CB4"/>
    <w:rsid w:val="00C43E83"/>
    <w:rsid w:val="00C449DA"/>
    <w:rsid w:val="00C46367"/>
    <w:rsid w:val="00C5005D"/>
    <w:rsid w:val="00C50D61"/>
    <w:rsid w:val="00C5118B"/>
    <w:rsid w:val="00C5264C"/>
    <w:rsid w:val="00C55A65"/>
    <w:rsid w:val="00C567C0"/>
    <w:rsid w:val="00C61D2B"/>
    <w:rsid w:val="00C61FBC"/>
    <w:rsid w:val="00C674CB"/>
    <w:rsid w:val="00C7328F"/>
    <w:rsid w:val="00C74F4B"/>
    <w:rsid w:val="00C8057C"/>
    <w:rsid w:val="00C80A45"/>
    <w:rsid w:val="00C83E5A"/>
    <w:rsid w:val="00C84EBD"/>
    <w:rsid w:val="00C90224"/>
    <w:rsid w:val="00C9166B"/>
    <w:rsid w:val="00C93104"/>
    <w:rsid w:val="00C93B1A"/>
    <w:rsid w:val="00C949BE"/>
    <w:rsid w:val="00C9625B"/>
    <w:rsid w:val="00C96C7B"/>
    <w:rsid w:val="00C96D5C"/>
    <w:rsid w:val="00CA4630"/>
    <w:rsid w:val="00CA69D5"/>
    <w:rsid w:val="00CA7AB4"/>
    <w:rsid w:val="00CA7B08"/>
    <w:rsid w:val="00CB16F9"/>
    <w:rsid w:val="00CB2228"/>
    <w:rsid w:val="00CB2392"/>
    <w:rsid w:val="00CB4FDE"/>
    <w:rsid w:val="00CB5AC7"/>
    <w:rsid w:val="00CB5ECE"/>
    <w:rsid w:val="00CC0D79"/>
    <w:rsid w:val="00CC3F48"/>
    <w:rsid w:val="00CC4706"/>
    <w:rsid w:val="00CC62E9"/>
    <w:rsid w:val="00CC6A0B"/>
    <w:rsid w:val="00CC6A6A"/>
    <w:rsid w:val="00CC7ED2"/>
    <w:rsid w:val="00CD11DD"/>
    <w:rsid w:val="00CD13F3"/>
    <w:rsid w:val="00CD1D48"/>
    <w:rsid w:val="00CD2EFF"/>
    <w:rsid w:val="00CD3280"/>
    <w:rsid w:val="00CD3C5C"/>
    <w:rsid w:val="00CD4282"/>
    <w:rsid w:val="00CD522E"/>
    <w:rsid w:val="00CD57A0"/>
    <w:rsid w:val="00CD60A3"/>
    <w:rsid w:val="00CD6358"/>
    <w:rsid w:val="00CD748F"/>
    <w:rsid w:val="00CE0467"/>
    <w:rsid w:val="00CE095E"/>
    <w:rsid w:val="00CE19DE"/>
    <w:rsid w:val="00CE3FA3"/>
    <w:rsid w:val="00CE5B56"/>
    <w:rsid w:val="00CE61F7"/>
    <w:rsid w:val="00CE62C8"/>
    <w:rsid w:val="00CE6C65"/>
    <w:rsid w:val="00CE7840"/>
    <w:rsid w:val="00CF0183"/>
    <w:rsid w:val="00CF065D"/>
    <w:rsid w:val="00CF2793"/>
    <w:rsid w:val="00CF2EE5"/>
    <w:rsid w:val="00CF450C"/>
    <w:rsid w:val="00CF4E6A"/>
    <w:rsid w:val="00CF5501"/>
    <w:rsid w:val="00CF6E35"/>
    <w:rsid w:val="00CF7E64"/>
    <w:rsid w:val="00D00E3C"/>
    <w:rsid w:val="00D0224E"/>
    <w:rsid w:val="00D032BE"/>
    <w:rsid w:val="00D0464F"/>
    <w:rsid w:val="00D104A8"/>
    <w:rsid w:val="00D108EA"/>
    <w:rsid w:val="00D111C8"/>
    <w:rsid w:val="00D14078"/>
    <w:rsid w:val="00D15513"/>
    <w:rsid w:val="00D16BFE"/>
    <w:rsid w:val="00D25D2C"/>
    <w:rsid w:val="00D27B83"/>
    <w:rsid w:val="00D30D6A"/>
    <w:rsid w:val="00D31656"/>
    <w:rsid w:val="00D31DDB"/>
    <w:rsid w:val="00D36A7F"/>
    <w:rsid w:val="00D37058"/>
    <w:rsid w:val="00D42070"/>
    <w:rsid w:val="00D4421F"/>
    <w:rsid w:val="00D47A1F"/>
    <w:rsid w:val="00D50769"/>
    <w:rsid w:val="00D55FDD"/>
    <w:rsid w:val="00D6022A"/>
    <w:rsid w:val="00D658E5"/>
    <w:rsid w:val="00D66CF3"/>
    <w:rsid w:val="00D66F16"/>
    <w:rsid w:val="00D73147"/>
    <w:rsid w:val="00D73B42"/>
    <w:rsid w:val="00D752A7"/>
    <w:rsid w:val="00D754D6"/>
    <w:rsid w:val="00D75EDB"/>
    <w:rsid w:val="00D7657C"/>
    <w:rsid w:val="00D77AAF"/>
    <w:rsid w:val="00D83855"/>
    <w:rsid w:val="00D842E3"/>
    <w:rsid w:val="00D84EED"/>
    <w:rsid w:val="00D86BC7"/>
    <w:rsid w:val="00D90BDC"/>
    <w:rsid w:val="00D91B83"/>
    <w:rsid w:val="00D9283D"/>
    <w:rsid w:val="00D935E4"/>
    <w:rsid w:val="00D94B1A"/>
    <w:rsid w:val="00D956E2"/>
    <w:rsid w:val="00DA3FE5"/>
    <w:rsid w:val="00DA58EE"/>
    <w:rsid w:val="00DA6342"/>
    <w:rsid w:val="00DA7314"/>
    <w:rsid w:val="00DA7C8E"/>
    <w:rsid w:val="00DB0A7C"/>
    <w:rsid w:val="00DB15DB"/>
    <w:rsid w:val="00DB314B"/>
    <w:rsid w:val="00DB3E7C"/>
    <w:rsid w:val="00DB5757"/>
    <w:rsid w:val="00DC0D57"/>
    <w:rsid w:val="00DC1572"/>
    <w:rsid w:val="00DC3964"/>
    <w:rsid w:val="00DC674A"/>
    <w:rsid w:val="00DC7D83"/>
    <w:rsid w:val="00DD0400"/>
    <w:rsid w:val="00DD10ED"/>
    <w:rsid w:val="00DD1BE6"/>
    <w:rsid w:val="00DD25CD"/>
    <w:rsid w:val="00DD2926"/>
    <w:rsid w:val="00DD30A7"/>
    <w:rsid w:val="00DD4B32"/>
    <w:rsid w:val="00DD594F"/>
    <w:rsid w:val="00DD5A79"/>
    <w:rsid w:val="00DD76A4"/>
    <w:rsid w:val="00DD7CC4"/>
    <w:rsid w:val="00DE00D2"/>
    <w:rsid w:val="00DE063C"/>
    <w:rsid w:val="00DE3CCE"/>
    <w:rsid w:val="00DE5150"/>
    <w:rsid w:val="00DE7510"/>
    <w:rsid w:val="00DF2026"/>
    <w:rsid w:val="00DF5589"/>
    <w:rsid w:val="00DF5FE2"/>
    <w:rsid w:val="00DF6B76"/>
    <w:rsid w:val="00DF6D41"/>
    <w:rsid w:val="00DF6F9B"/>
    <w:rsid w:val="00E022E5"/>
    <w:rsid w:val="00E02D64"/>
    <w:rsid w:val="00E03086"/>
    <w:rsid w:val="00E04001"/>
    <w:rsid w:val="00E04FC8"/>
    <w:rsid w:val="00E0508A"/>
    <w:rsid w:val="00E10C76"/>
    <w:rsid w:val="00E11786"/>
    <w:rsid w:val="00E12D6D"/>
    <w:rsid w:val="00E134EB"/>
    <w:rsid w:val="00E1445F"/>
    <w:rsid w:val="00E14D18"/>
    <w:rsid w:val="00E15D36"/>
    <w:rsid w:val="00E15FA3"/>
    <w:rsid w:val="00E167D9"/>
    <w:rsid w:val="00E204CC"/>
    <w:rsid w:val="00E21C09"/>
    <w:rsid w:val="00E21CAE"/>
    <w:rsid w:val="00E2230B"/>
    <w:rsid w:val="00E22DB1"/>
    <w:rsid w:val="00E22DD4"/>
    <w:rsid w:val="00E231BE"/>
    <w:rsid w:val="00E2353D"/>
    <w:rsid w:val="00E30943"/>
    <w:rsid w:val="00E3518A"/>
    <w:rsid w:val="00E41D25"/>
    <w:rsid w:val="00E42BC7"/>
    <w:rsid w:val="00E45386"/>
    <w:rsid w:val="00E54BD6"/>
    <w:rsid w:val="00E55B61"/>
    <w:rsid w:val="00E57B71"/>
    <w:rsid w:val="00E608E9"/>
    <w:rsid w:val="00E60CAF"/>
    <w:rsid w:val="00E62424"/>
    <w:rsid w:val="00E63F29"/>
    <w:rsid w:val="00E63F56"/>
    <w:rsid w:val="00E65771"/>
    <w:rsid w:val="00E662CD"/>
    <w:rsid w:val="00E7067C"/>
    <w:rsid w:val="00E73F5F"/>
    <w:rsid w:val="00E75F06"/>
    <w:rsid w:val="00E75F27"/>
    <w:rsid w:val="00E77CF9"/>
    <w:rsid w:val="00E77FF0"/>
    <w:rsid w:val="00E81FBA"/>
    <w:rsid w:val="00E867EB"/>
    <w:rsid w:val="00E878B6"/>
    <w:rsid w:val="00E902AF"/>
    <w:rsid w:val="00E91C62"/>
    <w:rsid w:val="00E9235F"/>
    <w:rsid w:val="00E92621"/>
    <w:rsid w:val="00E92FA9"/>
    <w:rsid w:val="00E93162"/>
    <w:rsid w:val="00E940B5"/>
    <w:rsid w:val="00E94F48"/>
    <w:rsid w:val="00E97935"/>
    <w:rsid w:val="00E97C3F"/>
    <w:rsid w:val="00EA0070"/>
    <w:rsid w:val="00EA1590"/>
    <w:rsid w:val="00EA481C"/>
    <w:rsid w:val="00EA5163"/>
    <w:rsid w:val="00EA7A4D"/>
    <w:rsid w:val="00EB008E"/>
    <w:rsid w:val="00EB1675"/>
    <w:rsid w:val="00EB4806"/>
    <w:rsid w:val="00EB57B6"/>
    <w:rsid w:val="00EB5F6A"/>
    <w:rsid w:val="00EC0C32"/>
    <w:rsid w:val="00EC1334"/>
    <w:rsid w:val="00EC1CF2"/>
    <w:rsid w:val="00EC46C2"/>
    <w:rsid w:val="00ED293A"/>
    <w:rsid w:val="00ED3E6B"/>
    <w:rsid w:val="00ED5641"/>
    <w:rsid w:val="00ED5DB1"/>
    <w:rsid w:val="00ED65C1"/>
    <w:rsid w:val="00ED687C"/>
    <w:rsid w:val="00EE3A89"/>
    <w:rsid w:val="00EE5A59"/>
    <w:rsid w:val="00EE6EF9"/>
    <w:rsid w:val="00EE79BA"/>
    <w:rsid w:val="00EF22FC"/>
    <w:rsid w:val="00EF4264"/>
    <w:rsid w:val="00EF43EB"/>
    <w:rsid w:val="00EF441E"/>
    <w:rsid w:val="00EF5A74"/>
    <w:rsid w:val="00EF5BBB"/>
    <w:rsid w:val="00EF6918"/>
    <w:rsid w:val="00EF734D"/>
    <w:rsid w:val="00F012C7"/>
    <w:rsid w:val="00F014E3"/>
    <w:rsid w:val="00F0431D"/>
    <w:rsid w:val="00F10FAE"/>
    <w:rsid w:val="00F1131E"/>
    <w:rsid w:val="00F1149F"/>
    <w:rsid w:val="00F120B6"/>
    <w:rsid w:val="00F17357"/>
    <w:rsid w:val="00F17EE3"/>
    <w:rsid w:val="00F24A69"/>
    <w:rsid w:val="00F24B87"/>
    <w:rsid w:val="00F2605E"/>
    <w:rsid w:val="00F26104"/>
    <w:rsid w:val="00F3253D"/>
    <w:rsid w:val="00F335C4"/>
    <w:rsid w:val="00F3532A"/>
    <w:rsid w:val="00F35A20"/>
    <w:rsid w:val="00F35EC8"/>
    <w:rsid w:val="00F36C29"/>
    <w:rsid w:val="00F3735A"/>
    <w:rsid w:val="00F375B5"/>
    <w:rsid w:val="00F4076D"/>
    <w:rsid w:val="00F43828"/>
    <w:rsid w:val="00F440D4"/>
    <w:rsid w:val="00F458F6"/>
    <w:rsid w:val="00F46FD3"/>
    <w:rsid w:val="00F47D69"/>
    <w:rsid w:val="00F51850"/>
    <w:rsid w:val="00F53FF3"/>
    <w:rsid w:val="00F54A08"/>
    <w:rsid w:val="00F60782"/>
    <w:rsid w:val="00F60BCF"/>
    <w:rsid w:val="00F60FDB"/>
    <w:rsid w:val="00F612B9"/>
    <w:rsid w:val="00F61BA2"/>
    <w:rsid w:val="00F620BE"/>
    <w:rsid w:val="00F624D3"/>
    <w:rsid w:val="00F625F8"/>
    <w:rsid w:val="00F64FEE"/>
    <w:rsid w:val="00F67550"/>
    <w:rsid w:val="00F6787B"/>
    <w:rsid w:val="00F67BAF"/>
    <w:rsid w:val="00F709CD"/>
    <w:rsid w:val="00F72B02"/>
    <w:rsid w:val="00F73891"/>
    <w:rsid w:val="00F738BB"/>
    <w:rsid w:val="00F75181"/>
    <w:rsid w:val="00F77908"/>
    <w:rsid w:val="00F80608"/>
    <w:rsid w:val="00F81737"/>
    <w:rsid w:val="00F848A2"/>
    <w:rsid w:val="00F84917"/>
    <w:rsid w:val="00F8526D"/>
    <w:rsid w:val="00F85AE8"/>
    <w:rsid w:val="00F8661F"/>
    <w:rsid w:val="00F917F5"/>
    <w:rsid w:val="00F92BFC"/>
    <w:rsid w:val="00F9793F"/>
    <w:rsid w:val="00FA018D"/>
    <w:rsid w:val="00FA1694"/>
    <w:rsid w:val="00FA1D38"/>
    <w:rsid w:val="00FA4B0D"/>
    <w:rsid w:val="00FA4B64"/>
    <w:rsid w:val="00FA4F0B"/>
    <w:rsid w:val="00FA61A4"/>
    <w:rsid w:val="00FA689B"/>
    <w:rsid w:val="00FA69DA"/>
    <w:rsid w:val="00FA7066"/>
    <w:rsid w:val="00FB2F06"/>
    <w:rsid w:val="00FB5BAB"/>
    <w:rsid w:val="00FB68D3"/>
    <w:rsid w:val="00FC04A6"/>
    <w:rsid w:val="00FC3374"/>
    <w:rsid w:val="00FC3D8F"/>
    <w:rsid w:val="00FC5F5F"/>
    <w:rsid w:val="00FC5F95"/>
    <w:rsid w:val="00FC776A"/>
    <w:rsid w:val="00FD1C89"/>
    <w:rsid w:val="00FD34FA"/>
    <w:rsid w:val="00FD44B0"/>
    <w:rsid w:val="00FD4F90"/>
    <w:rsid w:val="00FE1776"/>
    <w:rsid w:val="00FE2BDD"/>
    <w:rsid w:val="00FE41A9"/>
    <w:rsid w:val="00FE56AD"/>
    <w:rsid w:val="00FF0985"/>
    <w:rsid w:val="00FF2C53"/>
    <w:rsid w:val="00FF3915"/>
    <w:rsid w:val="00FF49E0"/>
    <w:rsid w:val="00FF60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483"/>
    <w:rPr>
      <w:rFonts w:ascii="Calibri" w:hAnsi="Calibri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A7C8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C8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3">
    <w:name w:val="caption"/>
    <w:basedOn w:val="a"/>
    <w:next w:val="a"/>
    <w:uiPriority w:val="35"/>
    <w:unhideWhenUsed/>
    <w:qFormat/>
    <w:rsid w:val="00DA7C8E"/>
    <w:pPr>
      <w:spacing w:after="200"/>
    </w:pPr>
    <w:rPr>
      <w:rFonts w:eastAsia="Times New Roman" w:cs="Times New Roman"/>
      <w:b/>
      <w:bCs/>
      <w:color w:val="4F81BD" w:themeColor="accent1"/>
      <w:sz w:val="18"/>
      <w:szCs w:val="18"/>
    </w:rPr>
  </w:style>
  <w:style w:type="table" w:styleId="a4">
    <w:name w:val="Table Grid"/>
    <w:basedOn w:val="a1"/>
    <w:uiPriority w:val="59"/>
    <w:rsid w:val="002F4483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F4483"/>
    <w:pPr>
      <w:autoSpaceDE w:val="0"/>
      <w:autoSpaceDN w:val="0"/>
      <w:adjustRightInd w:val="0"/>
      <w:spacing w:before="0" w:after="0"/>
      <w:ind w:firstLine="0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2F4483"/>
    <w:pPr>
      <w:spacing w:before="0"/>
      <w:ind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2F44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Таблицы,маркированный,References,Абзац списка7,Абзац списка71,Абзац списка8,List Paragraph1,Абзац с отступом"/>
    <w:basedOn w:val="a"/>
    <w:link w:val="a8"/>
    <w:uiPriority w:val="34"/>
    <w:qFormat/>
    <w:rsid w:val="002F4483"/>
    <w:pPr>
      <w:spacing w:before="0" w:after="60"/>
      <w:ind w:left="720" w:firstLine="284"/>
      <w:contextualSpacing/>
      <w:jc w:val="both"/>
    </w:pPr>
    <w:rPr>
      <w:rFonts w:ascii="Times New Roman" w:eastAsia="Times New Roman" w:hAnsi="Times New Roman" w:cs="Times New Roman"/>
      <w:szCs w:val="28"/>
    </w:rPr>
  </w:style>
  <w:style w:type="character" w:customStyle="1" w:styleId="a8">
    <w:name w:val="Абзац списка Знак"/>
    <w:aliases w:val="Таблицы Знак,маркированный Знак,References Знак,Абзац списка7 Знак,Абзац списка71 Знак,Абзац списка8 Знак,List Paragraph1 Знак,Абзац с отступом Знак"/>
    <w:link w:val="a7"/>
    <w:uiPriority w:val="34"/>
    <w:rsid w:val="002F448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ody Text Indent"/>
    <w:basedOn w:val="a"/>
    <w:link w:val="aa"/>
    <w:uiPriority w:val="99"/>
    <w:unhideWhenUsed/>
    <w:rsid w:val="002F4483"/>
    <w:pPr>
      <w:spacing w:before="0" w:line="276" w:lineRule="auto"/>
      <w:ind w:left="283" w:firstLine="0"/>
    </w:pPr>
    <w:rPr>
      <w:rFonts w:asciiTheme="minorHAnsi" w:hAnsiTheme="minorHAnsi"/>
      <w:sz w:val="22"/>
      <w:szCs w:val="22"/>
      <w:lang w:eastAsia="en-US"/>
    </w:rPr>
  </w:style>
  <w:style w:type="character" w:customStyle="1" w:styleId="aa">
    <w:name w:val="Основной текст с отступом Знак"/>
    <w:basedOn w:val="a0"/>
    <w:link w:val="a9"/>
    <w:uiPriority w:val="99"/>
    <w:rsid w:val="002F44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3255</Words>
  <Characters>18554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REDMIBOOK</cp:lastModifiedBy>
  <cp:revision>7</cp:revision>
  <dcterms:created xsi:type="dcterms:W3CDTF">2021-09-23T10:01:00Z</dcterms:created>
  <dcterms:modified xsi:type="dcterms:W3CDTF">2021-10-15T11:54:00Z</dcterms:modified>
</cp:coreProperties>
</file>